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A4415" w14:textId="7C2B3CF4" w:rsidR="00032121" w:rsidRPr="00474C9B" w:rsidRDefault="00E91AB0" w:rsidP="00E91AB0">
      <w:pPr>
        <w:pStyle w:val="Title"/>
        <w:spacing w:after="200" w:line="480" w:lineRule="auto"/>
        <w:jc w:val="both"/>
        <w:rPr>
          <w:rFonts w:asciiTheme="majorBidi" w:hAnsiTheme="majorBidi" w:cstheme="majorBidi"/>
        </w:rPr>
      </w:pPr>
      <w:bookmarkStart w:id="0" w:name="_Hlk239854574"/>
      <w:bookmarkStart w:id="1" w:name="_Hlk241778329"/>
      <w:r>
        <w:rPr>
          <w:rFonts w:asciiTheme="majorBidi" w:hAnsiTheme="majorBidi" w:cstheme="majorBidi"/>
          <w:b/>
          <w:bCs/>
          <w:sz w:val="22"/>
          <w:szCs w:val="22"/>
        </w:rPr>
        <w:t>Reasse</w:t>
      </w:r>
      <w:r w:rsidR="007355FD">
        <w:rPr>
          <w:rFonts w:asciiTheme="majorBidi" w:hAnsiTheme="majorBidi" w:cstheme="majorBidi"/>
          <w:b/>
          <w:bCs/>
          <w:sz w:val="22"/>
          <w:szCs w:val="22"/>
        </w:rPr>
        <w:t>s</w:t>
      </w:r>
      <w:r>
        <w:rPr>
          <w:rFonts w:asciiTheme="majorBidi" w:hAnsiTheme="majorBidi" w:cstheme="majorBidi"/>
          <w:b/>
          <w:bCs/>
          <w:sz w:val="22"/>
          <w:szCs w:val="22"/>
        </w:rPr>
        <w:t xml:space="preserve">sing </w:t>
      </w:r>
      <w:r w:rsidRPr="00E91AB0">
        <w:rPr>
          <w:rFonts w:asciiTheme="majorBidi" w:hAnsiTheme="majorBidi" w:cstheme="majorBidi"/>
          <w:b/>
          <w:bCs/>
          <w:sz w:val="22"/>
          <w:szCs w:val="22"/>
        </w:rPr>
        <w:t>HaRav HaGaon Rav Yitzchak Isaac Halevi Rabinowitz</w:t>
      </w:r>
      <w:r w:rsidR="004A06E5">
        <w:rPr>
          <w:rFonts w:asciiTheme="majorBidi" w:hAnsiTheme="majorBidi" w:cstheme="majorBidi"/>
          <w:b/>
          <w:bCs/>
          <w:sz w:val="22"/>
          <w:szCs w:val="22"/>
        </w:rPr>
        <w:t>'s Stand</w:t>
      </w:r>
      <w:r>
        <w:rPr>
          <w:rFonts w:asciiTheme="majorBidi" w:hAnsiTheme="majorBidi" w:cstheme="majorBidi"/>
          <w:b/>
          <w:bCs/>
          <w:sz w:val="22"/>
          <w:szCs w:val="22"/>
        </w:rPr>
        <w:t xml:space="preserve">, </w:t>
      </w:r>
      <w:r w:rsidR="004A06E5">
        <w:rPr>
          <w:rFonts w:asciiTheme="majorBidi" w:hAnsiTheme="majorBidi" w:cstheme="majorBidi"/>
          <w:b/>
          <w:bCs/>
          <w:sz w:val="22"/>
          <w:szCs w:val="22"/>
        </w:rPr>
        <w:t xml:space="preserve"> </w:t>
      </w:r>
      <w:r w:rsidR="00D4282D" w:rsidRPr="00474C9B">
        <w:rPr>
          <w:rFonts w:asciiTheme="majorBidi" w:hAnsiTheme="majorBidi" w:cstheme="majorBidi"/>
          <w:b/>
          <w:bCs/>
          <w:sz w:val="22"/>
          <w:szCs w:val="22"/>
        </w:rPr>
        <w:t xml:space="preserve">On the Power of </w:t>
      </w:r>
      <w:r w:rsidR="001463D3" w:rsidRPr="001463D3">
        <w:rPr>
          <w:rFonts w:asciiTheme="majorBidi" w:hAnsiTheme="majorBidi" w:cstheme="majorBidi"/>
          <w:b/>
          <w:bCs/>
          <w:i/>
          <w:sz w:val="22"/>
          <w:szCs w:val="22"/>
        </w:rPr>
        <w:t>Derash</w:t>
      </w:r>
      <w:r w:rsidR="00D4282D" w:rsidRPr="00474C9B">
        <w:rPr>
          <w:rFonts w:asciiTheme="majorBidi" w:hAnsiTheme="majorBidi" w:cstheme="majorBidi"/>
          <w:b/>
          <w:bCs/>
          <w:sz w:val="22"/>
          <w:szCs w:val="22"/>
        </w:rPr>
        <w:t xml:space="preserve"> to Generate </w:t>
      </w:r>
      <w:r w:rsidR="001556D2" w:rsidRPr="00474C9B">
        <w:rPr>
          <w:rFonts w:asciiTheme="majorBidi" w:hAnsiTheme="majorBidi" w:cstheme="majorBidi"/>
          <w:b/>
          <w:bCs/>
          <w:i/>
          <w:sz w:val="22"/>
          <w:szCs w:val="22"/>
        </w:rPr>
        <w:t>Halachos</w:t>
      </w:r>
      <w:r w:rsidR="00D4282D" w:rsidRPr="00E91AB0">
        <w:rPr>
          <w:rStyle w:val="FootnoteReference"/>
          <w:rFonts w:asciiTheme="majorBidi" w:hAnsiTheme="majorBidi" w:cstheme="majorBidi"/>
          <w:sz w:val="20"/>
          <w:szCs w:val="20"/>
        </w:rPr>
        <w:footnoteReference w:id="1"/>
      </w:r>
    </w:p>
    <w:p w14:paraId="16AC5329" w14:textId="77777777" w:rsidR="00DF42B7" w:rsidRPr="00DF42B7" w:rsidRDefault="00DF42B7" w:rsidP="00DF42B7">
      <w:pPr>
        <w:spacing w:after="200" w:line="480" w:lineRule="auto"/>
        <w:ind w:left="720"/>
        <w:jc w:val="both"/>
        <w:rPr>
          <w:rFonts w:asciiTheme="majorBidi" w:hAnsiTheme="majorBidi" w:cstheme="majorBidi"/>
          <w:b/>
          <w:bCs/>
          <w:i/>
          <w:iCs/>
        </w:rPr>
      </w:pPr>
      <w:r w:rsidRPr="00DF42B7">
        <w:rPr>
          <w:rFonts w:asciiTheme="majorBidi" w:hAnsiTheme="majorBidi" w:cstheme="majorBidi"/>
          <w:b/>
          <w:bCs/>
          <w:i/>
          <w:iCs/>
        </w:rPr>
        <w:t>Abstract</w:t>
      </w:r>
    </w:p>
    <w:p w14:paraId="0A682B6D" w14:textId="23101625" w:rsidR="00DF42B7" w:rsidRDefault="00DF42B7" w:rsidP="00DF42B7">
      <w:pPr>
        <w:spacing w:after="200" w:line="480" w:lineRule="auto"/>
        <w:ind w:left="720"/>
        <w:jc w:val="both"/>
        <w:rPr>
          <w:rFonts w:asciiTheme="majorBidi" w:hAnsiTheme="majorBidi" w:cstheme="majorBidi"/>
        </w:rPr>
      </w:pPr>
      <w:r w:rsidRPr="00DF42B7">
        <w:rPr>
          <w:rFonts w:asciiTheme="majorBidi" w:hAnsiTheme="majorBidi" w:cstheme="majorBidi"/>
          <w:i/>
          <w:iCs/>
        </w:rPr>
        <w:t xml:space="preserve">This essay reassesses the commonly held view that Rav Yitzchak Isaac Halevi Rabinowitz (Doros HaRishonim) denied any substantive role for derashos in the formation of halachah. </w:t>
      </w:r>
      <w:r>
        <w:rPr>
          <w:rFonts w:asciiTheme="majorBidi" w:hAnsiTheme="majorBidi" w:cstheme="majorBidi"/>
          <w:i/>
          <w:iCs/>
        </w:rPr>
        <w:t>In it, we will document and clarify</w:t>
      </w:r>
      <w:r w:rsidRPr="00DF42B7">
        <w:rPr>
          <w:rFonts w:asciiTheme="majorBidi" w:hAnsiTheme="majorBidi" w:cstheme="majorBidi"/>
          <w:i/>
          <w:iCs/>
        </w:rPr>
        <w:t xml:space="preserve"> </w:t>
      </w:r>
      <w:r>
        <w:rPr>
          <w:rFonts w:asciiTheme="majorBidi" w:hAnsiTheme="majorBidi" w:cstheme="majorBidi"/>
          <w:i/>
          <w:iCs/>
        </w:rPr>
        <w:t xml:space="preserve">that </w:t>
      </w:r>
      <w:r w:rsidRPr="00DF42B7">
        <w:rPr>
          <w:rFonts w:asciiTheme="majorBidi" w:hAnsiTheme="majorBidi" w:cstheme="majorBidi"/>
          <w:i/>
          <w:iCs/>
        </w:rPr>
        <w:t xml:space="preserve">Halevi’s </w:t>
      </w:r>
      <w:r>
        <w:rPr>
          <w:rFonts w:asciiTheme="majorBidi" w:hAnsiTheme="majorBidi" w:cstheme="majorBidi"/>
          <w:i/>
          <w:iCs/>
        </w:rPr>
        <w:t xml:space="preserve">position is more </w:t>
      </w:r>
      <w:r w:rsidRPr="00DF42B7">
        <w:rPr>
          <w:rFonts w:asciiTheme="majorBidi" w:hAnsiTheme="majorBidi" w:cstheme="majorBidi"/>
          <w:i/>
          <w:iCs/>
        </w:rPr>
        <w:t>nuanced</w:t>
      </w:r>
      <w:r>
        <w:rPr>
          <w:rFonts w:asciiTheme="majorBidi" w:hAnsiTheme="majorBidi" w:cstheme="majorBidi"/>
          <w:i/>
          <w:iCs/>
        </w:rPr>
        <w:t>, and wh</w:t>
      </w:r>
      <w:r w:rsidRPr="00DF42B7">
        <w:rPr>
          <w:rFonts w:asciiTheme="majorBidi" w:hAnsiTheme="majorBidi" w:cstheme="majorBidi"/>
          <w:i/>
          <w:iCs/>
        </w:rPr>
        <w:t xml:space="preserve">ile </w:t>
      </w:r>
      <w:r>
        <w:rPr>
          <w:rFonts w:asciiTheme="majorBidi" w:hAnsiTheme="majorBidi" w:cstheme="majorBidi"/>
          <w:i/>
          <w:iCs/>
        </w:rPr>
        <w:t>he</w:t>
      </w:r>
      <w:r w:rsidRPr="00DF42B7">
        <w:rPr>
          <w:rFonts w:asciiTheme="majorBidi" w:hAnsiTheme="majorBidi" w:cstheme="majorBidi"/>
          <w:i/>
          <w:iCs/>
        </w:rPr>
        <w:t xml:space="preserve"> argues that the Tannaim and Amoraim did not decide halachic questions through The Thirteen Middos, but rather through </w:t>
      </w:r>
      <w:r w:rsidR="004A06E5">
        <w:rPr>
          <w:rFonts w:asciiTheme="majorBidi" w:hAnsiTheme="majorBidi" w:cstheme="majorBidi"/>
          <w:i/>
          <w:iCs/>
        </w:rPr>
        <w:t xml:space="preserve">analysis of </w:t>
      </w:r>
      <w:r w:rsidRPr="00DF42B7">
        <w:rPr>
          <w:rFonts w:asciiTheme="majorBidi" w:hAnsiTheme="majorBidi" w:cstheme="majorBidi"/>
          <w:i/>
          <w:iCs/>
        </w:rPr>
        <w:t xml:space="preserve">mesorah, sevarah, and </w:t>
      </w:r>
      <w:r>
        <w:rPr>
          <w:rFonts w:asciiTheme="majorBidi" w:hAnsiTheme="majorBidi" w:cstheme="majorBidi"/>
          <w:i/>
          <w:iCs/>
        </w:rPr>
        <w:t xml:space="preserve">what he calls the "Y'sod HaMishnah," </w:t>
      </w:r>
      <w:r w:rsidRPr="00DF42B7">
        <w:rPr>
          <w:rFonts w:asciiTheme="majorBidi" w:hAnsiTheme="majorBidi" w:cstheme="majorBidi"/>
          <w:i/>
          <w:iCs/>
        </w:rPr>
        <w:t xml:space="preserve">his writings also affirm that derashos genuinely reflect the Torah’s intent and serve to anchor halachos in the text. Moreover, he concedes that </w:t>
      </w:r>
      <w:r>
        <w:rPr>
          <w:rFonts w:asciiTheme="majorBidi" w:hAnsiTheme="majorBidi" w:cstheme="majorBidi"/>
          <w:i/>
          <w:iCs/>
        </w:rPr>
        <w:t xml:space="preserve">there was an era in which </w:t>
      </w:r>
      <w:r w:rsidRPr="00DF42B7">
        <w:rPr>
          <w:rFonts w:asciiTheme="majorBidi" w:hAnsiTheme="majorBidi" w:cstheme="majorBidi"/>
          <w:i/>
          <w:iCs/>
        </w:rPr>
        <w:t xml:space="preserve">the Beis Din Gadol </w:t>
      </w:r>
      <w:r>
        <w:rPr>
          <w:rFonts w:asciiTheme="majorBidi" w:hAnsiTheme="majorBidi" w:cstheme="majorBidi"/>
          <w:i/>
          <w:iCs/>
        </w:rPr>
        <w:t xml:space="preserve">did </w:t>
      </w:r>
      <w:r w:rsidRPr="00DF42B7">
        <w:rPr>
          <w:rFonts w:asciiTheme="majorBidi" w:hAnsiTheme="majorBidi" w:cstheme="majorBidi"/>
          <w:i/>
          <w:iCs/>
        </w:rPr>
        <w:t xml:space="preserve">employ The Thirteen Middos to </w:t>
      </w:r>
      <w:r>
        <w:rPr>
          <w:rFonts w:asciiTheme="majorBidi" w:hAnsiTheme="majorBidi" w:cstheme="majorBidi"/>
          <w:i/>
          <w:iCs/>
        </w:rPr>
        <w:t xml:space="preserve">discover halachos and </w:t>
      </w:r>
      <w:r w:rsidRPr="00DF42B7">
        <w:rPr>
          <w:rFonts w:asciiTheme="majorBidi" w:hAnsiTheme="majorBidi" w:cstheme="majorBidi"/>
          <w:i/>
          <w:iCs/>
        </w:rPr>
        <w:t xml:space="preserve">resolve doubts. </w:t>
      </w:r>
    </w:p>
    <w:p w14:paraId="24930E8F" w14:textId="7D67358A" w:rsidR="00032121" w:rsidRPr="00474C9B" w:rsidRDefault="00D4282D" w:rsidP="004A06E5">
      <w:pPr>
        <w:spacing w:after="200" w:line="480" w:lineRule="auto"/>
        <w:jc w:val="both"/>
        <w:rPr>
          <w:rFonts w:asciiTheme="majorBidi" w:hAnsiTheme="majorBidi" w:cstheme="majorBidi"/>
        </w:rPr>
      </w:pPr>
      <w:r w:rsidRPr="00474C9B">
        <w:rPr>
          <w:rFonts w:asciiTheme="majorBidi" w:hAnsiTheme="majorBidi" w:cstheme="majorBidi"/>
        </w:rPr>
        <w:t xml:space="preserve">In his </w:t>
      </w:r>
      <w:r w:rsidR="00667064">
        <w:rPr>
          <w:rFonts w:asciiTheme="majorBidi" w:hAnsiTheme="majorBidi" w:cstheme="majorBidi"/>
        </w:rPr>
        <w:t>monumental</w:t>
      </w:r>
      <w:r w:rsidRPr="00474C9B">
        <w:rPr>
          <w:rFonts w:asciiTheme="majorBidi" w:hAnsiTheme="majorBidi" w:cstheme="majorBidi"/>
        </w:rPr>
        <w:t xml:space="preserve"> work</w:t>
      </w:r>
      <w:r w:rsidR="00D9305D" w:rsidRPr="00474C9B">
        <w:rPr>
          <w:rFonts w:asciiTheme="majorBidi" w:hAnsiTheme="majorBidi" w:cstheme="majorBidi"/>
        </w:rPr>
        <w:t>,</w:t>
      </w:r>
      <w:r w:rsidRPr="00474C9B">
        <w:rPr>
          <w:rFonts w:asciiTheme="majorBidi" w:hAnsiTheme="majorBidi" w:cstheme="majorBidi"/>
        </w:rPr>
        <w:t xml:space="preserve"> </w:t>
      </w:r>
      <w:r w:rsidR="001556D2" w:rsidRPr="00474C9B">
        <w:rPr>
          <w:rFonts w:asciiTheme="majorBidi" w:hAnsiTheme="majorBidi" w:cstheme="majorBidi"/>
          <w:i/>
        </w:rPr>
        <w:t>Doros Ha</w:t>
      </w:r>
      <w:r w:rsidR="009B248C" w:rsidRPr="009B248C">
        <w:rPr>
          <w:rFonts w:asciiTheme="majorBidi" w:hAnsiTheme="majorBidi" w:cstheme="majorBidi"/>
          <w:i/>
        </w:rPr>
        <w:t>Rishonim</w:t>
      </w:r>
      <w:r w:rsidRPr="00474C9B">
        <w:rPr>
          <w:rFonts w:asciiTheme="majorBidi" w:hAnsiTheme="majorBidi" w:cstheme="majorBidi"/>
        </w:rPr>
        <w:t xml:space="preserve">, Rav Yitzchak Isaac Halevi Rabinowitz argues that </w:t>
      </w:r>
      <w:r w:rsidR="007B7A78" w:rsidRPr="00474C9B">
        <w:rPr>
          <w:rFonts w:asciiTheme="majorBidi" w:hAnsiTheme="majorBidi" w:cstheme="majorBidi"/>
        </w:rPr>
        <w:t xml:space="preserve">the “early </w:t>
      </w:r>
      <w:r w:rsidR="007B7A78" w:rsidRPr="00474C9B">
        <w:rPr>
          <w:rFonts w:asciiTheme="majorBidi" w:hAnsiTheme="majorBidi" w:cstheme="majorBidi"/>
          <w:i/>
        </w:rPr>
        <w:t>Tannaim</w:t>
      </w:r>
      <w:r w:rsidR="007B7A78" w:rsidRPr="00474C9B">
        <w:rPr>
          <w:rFonts w:asciiTheme="majorBidi" w:hAnsiTheme="majorBidi" w:cstheme="majorBidi"/>
        </w:rPr>
        <w:t xml:space="preserve">” and </w:t>
      </w:r>
      <w:r w:rsidR="007B7A78" w:rsidRPr="00474C9B">
        <w:rPr>
          <w:rFonts w:asciiTheme="majorBidi" w:hAnsiTheme="majorBidi" w:cstheme="majorBidi"/>
          <w:i/>
        </w:rPr>
        <w:t>Amoraim</w:t>
      </w:r>
      <w:r w:rsidR="007B7A78">
        <w:rPr>
          <w:rFonts w:asciiTheme="majorBidi" w:hAnsiTheme="majorBidi" w:cstheme="majorBidi"/>
          <w:iCs/>
        </w:rPr>
        <w:t xml:space="preserve"> thro</w:t>
      </w:r>
      <w:r w:rsidR="00577CF9">
        <w:rPr>
          <w:rFonts w:asciiTheme="majorBidi" w:hAnsiTheme="majorBidi" w:cstheme="majorBidi"/>
          <w:iCs/>
        </w:rPr>
        <w:t>u</w:t>
      </w:r>
      <w:r w:rsidR="007B7A78">
        <w:rPr>
          <w:rFonts w:asciiTheme="majorBidi" w:hAnsiTheme="majorBidi" w:cstheme="majorBidi"/>
          <w:iCs/>
        </w:rPr>
        <w:t xml:space="preserve">ghout </w:t>
      </w:r>
      <w:r w:rsidR="001556D2" w:rsidRPr="00474C9B">
        <w:rPr>
          <w:rFonts w:asciiTheme="majorBidi" w:hAnsiTheme="majorBidi" w:cstheme="majorBidi"/>
          <w:i/>
          <w:iCs/>
        </w:rPr>
        <w:t>Shas</w:t>
      </w:r>
      <w:r w:rsidR="001556D2" w:rsidRPr="00474C9B">
        <w:rPr>
          <w:rFonts w:asciiTheme="majorBidi" w:hAnsiTheme="majorBidi" w:cstheme="majorBidi"/>
        </w:rPr>
        <w:t xml:space="preserve"> and the </w:t>
      </w:r>
      <w:r w:rsidR="001556D2" w:rsidRPr="00474C9B">
        <w:rPr>
          <w:rFonts w:asciiTheme="majorBidi" w:hAnsiTheme="majorBidi" w:cstheme="majorBidi"/>
          <w:i/>
          <w:iCs/>
        </w:rPr>
        <w:t xml:space="preserve">Midreshei </w:t>
      </w:r>
      <w:r w:rsidR="00DE791F" w:rsidRPr="00DE791F">
        <w:rPr>
          <w:rFonts w:asciiTheme="majorBidi" w:hAnsiTheme="majorBidi" w:cstheme="majorBidi"/>
          <w:i/>
          <w:iCs/>
        </w:rPr>
        <w:t>Halachah</w:t>
      </w:r>
      <w:r w:rsidR="001556D2" w:rsidRPr="00474C9B">
        <w:rPr>
          <w:rStyle w:val="FootnoteReference"/>
          <w:rFonts w:asciiTheme="majorBidi" w:hAnsiTheme="majorBidi" w:cstheme="majorBidi"/>
        </w:rPr>
        <w:footnoteReference w:id="2"/>
      </w:r>
      <w:r w:rsidR="001556D2" w:rsidRPr="00474C9B">
        <w:rPr>
          <w:rFonts w:asciiTheme="majorBidi" w:hAnsiTheme="majorBidi" w:cstheme="majorBidi"/>
        </w:rPr>
        <w:t xml:space="preserve"> </w:t>
      </w:r>
      <w:r w:rsidR="007B7A78" w:rsidRPr="00474C9B">
        <w:rPr>
          <w:rFonts w:asciiTheme="majorBidi" w:hAnsiTheme="majorBidi" w:cstheme="majorBidi"/>
        </w:rPr>
        <w:t xml:space="preserve">never </w:t>
      </w:r>
      <w:r w:rsidR="004A3248">
        <w:rPr>
          <w:rFonts w:asciiTheme="majorBidi" w:hAnsiTheme="majorBidi" w:cstheme="majorBidi"/>
        </w:rPr>
        <w:t xml:space="preserve">actually </w:t>
      </w:r>
      <w:r w:rsidR="007B7A78" w:rsidRPr="00474C9B">
        <w:rPr>
          <w:rFonts w:asciiTheme="majorBidi" w:hAnsiTheme="majorBidi" w:cstheme="majorBidi"/>
        </w:rPr>
        <w:t xml:space="preserve">resolved </w:t>
      </w:r>
      <w:r w:rsidR="004A3248" w:rsidRPr="004A3248">
        <w:rPr>
          <w:rFonts w:asciiTheme="majorBidi" w:hAnsiTheme="majorBidi" w:cstheme="majorBidi"/>
          <w:i/>
          <w:iCs/>
        </w:rPr>
        <w:t>halachic</w:t>
      </w:r>
      <w:r w:rsidR="004A3248">
        <w:rPr>
          <w:rFonts w:asciiTheme="majorBidi" w:hAnsiTheme="majorBidi" w:cstheme="majorBidi"/>
        </w:rPr>
        <w:t xml:space="preserve"> issues</w:t>
      </w:r>
      <w:r w:rsidR="007B7A78" w:rsidRPr="00474C9B">
        <w:rPr>
          <w:rFonts w:asciiTheme="majorBidi" w:hAnsiTheme="majorBidi" w:cstheme="majorBidi"/>
        </w:rPr>
        <w:t xml:space="preserve"> by means of </w:t>
      </w:r>
      <w:r w:rsidR="007B7A78" w:rsidRPr="00474C9B">
        <w:rPr>
          <w:rFonts w:asciiTheme="majorBidi" w:hAnsiTheme="majorBidi" w:cstheme="majorBidi"/>
          <w:i/>
        </w:rPr>
        <w:t xml:space="preserve">The Thirteen </w:t>
      </w:r>
      <w:r w:rsidR="002149D7" w:rsidRPr="002149D7">
        <w:rPr>
          <w:rFonts w:asciiTheme="majorBidi" w:hAnsiTheme="majorBidi" w:cstheme="majorBidi"/>
          <w:i/>
        </w:rPr>
        <w:t>Middos</w:t>
      </w:r>
      <w:r w:rsidR="007B7A78" w:rsidRPr="00474C9B">
        <w:rPr>
          <w:rFonts w:asciiTheme="majorBidi" w:hAnsiTheme="majorBidi" w:cstheme="majorBidi"/>
          <w:i/>
        </w:rPr>
        <w:t xml:space="preserve"> </w:t>
      </w:r>
      <w:r w:rsidR="007B7A78" w:rsidRPr="00474C9B">
        <w:rPr>
          <w:rFonts w:asciiTheme="majorBidi" w:hAnsiTheme="majorBidi" w:cstheme="majorBidi"/>
        </w:rPr>
        <w:lastRenderedPageBreak/>
        <w:t>(</w:t>
      </w:r>
      <w:r w:rsidR="00667064">
        <w:rPr>
          <w:rFonts w:asciiTheme="majorBidi" w:hAnsiTheme="majorBidi" w:cstheme="majorBidi"/>
        </w:rPr>
        <w:t xml:space="preserve">with the </w:t>
      </w:r>
      <w:r w:rsidR="007B7A78" w:rsidRPr="00474C9B">
        <w:rPr>
          <w:rFonts w:asciiTheme="majorBidi" w:hAnsiTheme="majorBidi" w:cstheme="majorBidi"/>
        </w:rPr>
        <w:t>except</w:t>
      </w:r>
      <w:r w:rsidR="00667064">
        <w:rPr>
          <w:rFonts w:asciiTheme="majorBidi" w:hAnsiTheme="majorBidi" w:cstheme="majorBidi"/>
        </w:rPr>
        <w:t xml:space="preserve">ion of the </w:t>
      </w:r>
      <w:r w:rsidR="00667064">
        <w:rPr>
          <w:rFonts w:asciiTheme="majorBidi" w:hAnsiTheme="majorBidi" w:cstheme="majorBidi"/>
          <w:i/>
          <w:iCs/>
        </w:rPr>
        <w:t>midda</w:t>
      </w:r>
      <w:r w:rsidR="00667064">
        <w:rPr>
          <w:rFonts w:asciiTheme="majorBidi" w:hAnsiTheme="majorBidi" w:cstheme="majorBidi"/>
        </w:rPr>
        <w:t xml:space="preserve"> of</w:t>
      </w:r>
      <w:r w:rsidR="007B7A78" w:rsidRPr="00474C9B">
        <w:rPr>
          <w:rFonts w:asciiTheme="majorBidi" w:hAnsiTheme="majorBidi" w:cstheme="majorBidi"/>
        </w:rPr>
        <w:t xml:space="preserve"> </w:t>
      </w:r>
      <w:r w:rsidR="007B7A78" w:rsidRPr="00474C9B">
        <w:rPr>
          <w:rFonts w:asciiTheme="majorBidi" w:hAnsiTheme="majorBidi" w:cstheme="majorBidi"/>
          <w:i/>
          <w:iCs/>
        </w:rPr>
        <w:t>kal vachomer</w:t>
      </w:r>
      <w:r w:rsidR="007B7A78" w:rsidRPr="00474C9B">
        <w:rPr>
          <w:rFonts w:asciiTheme="majorBidi" w:hAnsiTheme="majorBidi" w:cstheme="majorBidi"/>
        </w:rPr>
        <w:t>)</w:t>
      </w:r>
      <w:r w:rsidR="00AD5DBB">
        <w:rPr>
          <w:rFonts w:asciiTheme="majorBidi" w:hAnsiTheme="majorBidi" w:cstheme="majorBidi"/>
        </w:rPr>
        <w:t>.</w:t>
      </w:r>
      <w:r w:rsidR="007B7A78" w:rsidRPr="00474C9B">
        <w:rPr>
          <w:rStyle w:val="FootnoteReference"/>
          <w:rFonts w:asciiTheme="majorBidi" w:hAnsiTheme="majorBidi" w:cstheme="majorBidi"/>
        </w:rPr>
        <w:footnoteReference w:id="3"/>
      </w:r>
      <w:r w:rsidR="007B7A78">
        <w:rPr>
          <w:rFonts w:asciiTheme="majorBidi" w:hAnsiTheme="majorBidi" w:cstheme="majorBidi"/>
        </w:rPr>
        <w:t xml:space="preserve"> </w:t>
      </w:r>
      <w:r w:rsidRPr="00474C9B">
        <w:rPr>
          <w:rFonts w:asciiTheme="majorBidi" w:hAnsiTheme="majorBidi" w:cstheme="majorBidi"/>
        </w:rPr>
        <w:t xml:space="preserve"> Rather, the</w:t>
      </w:r>
      <w:r w:rsidR="00577CF9">
        <w:rPr>
          <w:rFonts w:asciiTheme="majorBidi" w:hAnsiTheme="majorBidi" w:cstheme="majorBidi"/>
        </w:rPr>
        <w:t>y always reached their</w:t>
      </w:r>
      <w:r w:rsidRPr="00474C9B">
        <w:rPr>
          <w:rFonts w:asciiTheme="majorBidi" w:hAnsiTheme="majorBidi" w:cstheme="majorBidi"/>
        </w:rPr>
        <w:t xml:space="preserve"> </w:t>
      </w:r>
      <w:r w:rsidR="001556D2" w:rsidRPr="00474C9B">
        <w:rPr>
          <w:rFonts w:asciiTheme="majorBidi" w:hAnsiTheme="majorBidi" w:cstheme="majorBidi"/>
          <w:i/>
        </w:rPr>
        <w:t>halachic</w:t>
      </w:r>
      <w:r w:rsidRPr="00474C9B">
        <w:rPr>
          <w:rFonts w:asciiTheme="majorBidi" w:hAnsiTheme="majorBidi" w:cstheme="majorBidi"/>
        </w:rPr>
        <w:t xml:space="preserve"> decision</w:t>
      </w:r>
      <w:r w:rsidR="001556D2" w:rsidRPr="00474C9B">
        <w:rPr>
          <w:rFonts w:asciiTheme="majorBidi" w:hAnsiTheme="majorBidi" w:cstheme="majorBidi"/>
        </w:rPr>
        <w:t>s</w:t>
      </w:r>
      <w:r w:rsidRPr="00474C9B">
        <w:rPr>
          <w:rFonts w:asciiTheme="majorBidi" w:hAnsiTheme="majorBidi" w:cstheme="majorBidi"/>
        </w:rPr>
        <w:t xml:space="preserve"> </w:t>
      </w:r>
      <w:r w:rsidR="004A3248">
        <w:rPr>
          <w:rFonts w:asciiTheme="majorBidi" w:hAnsiTheme="majorBidi" w:cstheme="majorBidi"/>
        </w:rPr>
        <w:t xml:space="preserve">solely </w:t>
      </w:r>
      <w:r w:rsidR="007B7A78">
        <w:rPr>
          <w:rFonts w:asciiTheme="majorBidi" w:hAnsiTheme="majorBidi" w:cstheme="majorBidi"/>
        </w:rPr>
        <w:t xml:space="preserve">by </w:t>
      </w:r>
      <w:r w:rsidRPr="00474C9B">
        <w:rPr>
          <w:rFonts w:asciiTheme="majorBidi" w:hAnsiTheme="majorBidi" w:cstheme="majorBidi"/>
        </w:rPr>
        <w:t>investig</w:t>
      </w:r>
      <w:r w:rsidR="00577CF9">
        <w:rPr>
          <w:rFonts w:asciiTheme="majorBidi" w:hAnsiTheme="majorBidi" w:cstheme="majorBidi"/>
        </w:rPr>
        <w:t>ing</w:t>
      </w:r>
      <w:r w:rsidRPr="00474C9B">
        <w:rPr>
          <w:rFonts w:asciiTheme="majorBidi" w:hAnsiTheme="majorBidi" w:cstheme="majorBidi"/>
        </w:rPr>
        <w:t xml:space="preserve"> </w:t>
      </w:r>
      <w:r w:rsidR="00577CF9">
        <w:rPr>
          <w:rFonts w:asciiTheme="majorBidi" w:hAnsiTheme="majorBidi" w:cstheme="majorBidi"/>
        </w:rPr>
        <w:t xml:space="preserve">and analyzing </w:t>
      </w:r>
      <w:r w:rsidRPr="00474C9B">
        <w:rPr>
          <w:rFonts w:asciiTheme="majorBidi" w:hAnsiTheme="majorBidi" w:cstheme="majorBidi"/>
        </w:rPr>
        <w:t xml:space="preserve">the </w:t>
      </w:r>
      <w:r w:rsidR="001556D2" w:rsidRPr="00474C9B">
        <w:rPr>
          <w:rFonts w:asciiTheme="majorBidi" w:hAnsiTheme="majorBidi" w:cstheme="majorBidi"/>
          <w:i/>
        </w:rPr>
        <w:t>mesorah</w:t>
      </w:r>
      <w:r w:rsidR="00577CF9">
        <w:rPr>
          <w:rFonts w:asciiTheme="majorBidi" w:hAnsiTheme="majorBidi" w:cstheme="majorBidi"/>
        </w:rPr>
        <w:t xml:space="preserve"> –</w:t>
      </w:r>
      <w:r w:rsidRPr="00474C9B">
        <w:rPr>
          <w:rFonts w:asciiTheme="majorBidi" w:hAnsiTheme="majorBidi" w:cstheme="majorBidi"/>
        </w:rPr>
        <w:t xml:space="preserve"> the words of those who preceded them</w:t>
      </w:r>
      <w:r w:rsidR="007B7A78">
        <w:rPr>
          <w:rFonts w:asciiTheme="majorBidi" w:hAnsiTheme="majorBidi" w:cstheme="majorBidi"/>
        </w:rPr>
        <w:t xml:space="preserve"> (principally as recorded in "</w:t>
      </w:r>
      <w:r w:rsidR="007B7A78" w:rsidRPr="007B7A78">
        <w:rPr>
          <w:rFonts w:asciiTheme="majorBidi" w:hAnsiTheme="majorBidi" w:cstheme="majorBidi"/>
          <w:i/>
          <w:iCs/>
        </w:rPr>
        <w:t>Y'sod HaMishna</w:t>
      </w:r>
      <w:r w:rsidR="007B7A78">
        <w:rPr>
          <w:rFonts w:asciiTheme="majorBidi" w:hAnsiTheme="majorBidi" w:cstheme="majorBidi"/>
        </w:rPr>
        <w:t xml:space="preserve">," the </w:t>
      </w:r>
      <w:r w:rsidR="007B7A78">
        <w:rPr>
          <w:rFonts w:asciiTheme="majorBidi" w:hAnsiTheme="majorBidi" w:cstheme="majorBidi"/>
          <w:i/>
          <w:iCs/>
        </w:rPr>
        <w:t xml:space="preserve">Fundamental Mishnah, </w:t>
      </w:r>
      <w:r w:rsidR="007B7A78">
        <w:rPr>
          <w:rFonts w:asciiTheme="majorBidi" w:hAnsiTheme="majorBidi" w:cstheme="majorBidi"/>
        </w:rPr>
        <w:t xml:space="preserve">which he takes to have been redacted by the </w:t>
      </w:r>
      <w:r w:rsidR="007B7A78">
        <w:rPr>
          <w:rFonts w:asciiTheme="majorBidi" w:hAnsiTheme="majorBidi" w:cstheme="majorBidi"/>
          <w:i/>
          <w:iCs/>
        </w:rPr>
        <w:t>Anshei Knesses HaGedolah</w:t>
      </w:r>
      <w:r w:rsidR="004A06E5">
        <w:rPr>
          <w:rFonts w:asciiTheme="majorBidi" w:hAnsiTheme="majorBidi" w:cstheme="majorBidi"/>
          <w:i/>
          <w:iCs/>
        </w:rPr>
        <w:t>,</w:t>
      </w:r>
      <w:r w:rsidRPr="00474C9B">
        <w:rPr>
          <w:rFonts w:asciiTheme="majorBidi" w:hAnsiTheme="majorBidi" w:cstheme="majorBidi"/>
        </w:rPr>
        <w:t xml:space="preserve"> and the </w:t>
      </w:r>
      <w:r w:rsidR="00577CF9">
        <w:rPr>
          <w:rFonts w:asciiTheme="majorBidi" w:hAnsiTheme="majorBidi" w:cstheme="majorBidi"/>
        </w:rPr>
        <w:t>deriving</w:t>
      </w:r>
      <w:r w:rsidRPr="00474C9B">
        <w:rPr>
          <w:rFonts w:asciiTheme="majorBidi" w:hAnsiTheme="majorBidi" w:cstheme="majorBidi"/>
        </w:rPr>
        <w:t xml:space="preserve"> logical inferences (</w:t>
      </w:r>
      <w:r w:rsidR="002149D7" w:rsidRPr="002149D7">
        <w:rPr>
          <w:rFonts w:asciiTheme="majorBidi" w:hAnsiTheme="majorBidi" w:cstheme="majorBidi"/>
          <w:i/>
        </w:rPr>
        <w:t>heikesh</w:t>
      </w:r>
      <w:r w:rsidR="001556D2" w:rsidRPr="00474C9B">
        <w:rPr>
          <w:rFonts w:asciiTheme="majorBidi" w:hAnsiTheme="majorBidi" w:cstheme="majorBidi"/>
          <w:i/>
        </w:rPr>
        <w:t>im</w:t>
      </w:r>
      <w:r w:rsidRPr="00474C9B">
        <w:rPr>
          <w:rFonts w:asciiTheme="majorBidi" w:hAnsiTheme="majorBidi" w:cstheme="majorBidi"/>
        </w:rPr>
        <w:t xml:space="preserve">) by way of </w:t>
      </w:r>
      <w:r w:rsidR="007B7A8F" w:rsidRPr="007B7A8F">
        <w:rPr>
          <w:rFonts w:asciiTheme="majorBidi" w:hAnsiTheme="majorBidi" w:cstheme="majorBidi"/>
          <w:i/>
        </w:rPr>
        <w:t>sevarah</w:t>
      </w:r>
      <w:r w:rsidR="007B7A78">
        <w:rPr>
          <w:rFonts w:asciiTheme="majorBidi" w:hAnsiTheme="majorBidi" w:cstheme="majorBidi"/>
        </w:rPr>
        <w:t xml:space="preserve">. </w:t>
      </w:r>
      <w:r w:rsidR="007B7A8F" w:rsidRPr="007B7A8F">
        <w:rPr>
          <w:rFonts w:asciiTheme="majorBidi" w:hAnsiTheme="majorBidi" w:cstheme="majorBidi"/>
        </w:rPr>
        <w:t>"</w:t>
      </w:r>
      <w:r w:rsidR="007B7A8F" w:rsidRPr="007B7A8F">
        <w:rPr>
          <w:rFonts w:asciiTheme="majorBidi" w:hAnsiTheme="majorBidi" w:cs="Times New Roman"/>
          <w:rtl/>
        </w:rPr>
        <w:t>שאין הדרשות כי</w:t>
      </w:r>
      <w:r w:rsidR="004A3248">
        <w:rPr>
          <w:rFonts w:asciiTheme="majorBidi" w:hAnsiTheme="majorBidi" w:cs="Times New Roman" w:hint="cs"/>
          <w:rtl/>
        </w:rPr>
        <w:t xml:space="preserve"> </w:t>
      </w:r>
      <w:r w:rsidR="007B7A8F" w:rsidRPr="007B7A8F">
        <w:rPr>
          <w:rFonts w:asciiTheme="majorBidi" w:hAnsiTheme="majorBidi" w:cs="Times New Roman"/>
          <w:rtl/>
        </w:rPr>
        <w:t xml:space="preserve"> אם על  חדין, ולא שהדין בא מהדרשה</w:t>
      </w:r>
      <w:r w:rsidR="007B7A8F" w:rsidRPr="007B7A8F">
        <w:rPr>
          <w:rFonts w:asciiTheme="majorBidi" w:hAnsiTheme="majorBidi" w:cstheme="majorBidi"/>
        </w:rPr>
        <w:t xml:space="preserve">" </w:t>
      </w:r>
      <w:r w:rsidRPr="00474C9B">
        <w:rPr>
          <w:rFonts w:asciiTheme="majorBidi" w:hAnsiTheme="majorBidi" w:cstheme="majorBidi"/>
        </w:rPr>
        <w:t>“</w:t>
      </w:r>
      <w:r w:rsidRPr="007B7A8F">
        <w:rPr>
          <w:rFonts w:asciiTheme="majorBidi" w:hAnsiTheme="majorBidi" w:cstheme="majorBidi"/>
          <w:i/>
          <w:iCs/>
        </w:rPr>
        <w:t xml:space="preserve">For the </w:t>
      </w:r>
      <w:r w:rsidR="00DE791F" w:rsidRPr="00DE791F">
        <w:rPr>
          <w:rFonts w:asciiTheme="majorBidi" w:hAnsiTheme="majorBidi" w:cstheme="majorBidi"/>
          <w:i/>
          <w:iCs/>
        </w:rPr>
        <w:t>derashos</w:t>
      </w:r>
      <w:r w:rsidRPr="007B7A8F">
        <w:rPr>
          <w:rFonts w:asciiTheme="majorBidi" w:hAnsiTheme="majorBidi" w:cstheme="majorBidi"/>
          <w:i/>
          <w:iCs/>
        </w:rPr>
        <w:t xml:space="preserve"> are only upon </w:t>
      </w:r>
      <w:r w:rsidR="007B7A8F">
        <w:rPr>
          <w:rFonts w:asciiTheme="majorBidi" w:hAnsiTheme="majorBidi" w:cstheme="majorBidi"/>
          <w:i/>
          <w:iCs/>
        </w:rPr>
        <w:t xml:space="preserve">the </w:t>
      </w:r>
      <w:r w:rsidRPr="007B7A8F">
        <w:rPr>
          <w:rFonts w:asciiTheme="majorBidi" w:hAnsiTheme="majorBidi" w:cstheme="majorBidi"/>
          <w:i/>
          <w:iCs/>
        </w:rPr>
        <w:t>din)</w:t>
      </w:r>
      <w:r w:rsidR="00577CF9">
        <w:rPr>
          <w:rFonts w:asciiTheme="majorBidi" w:hAnsiTheme="majorBidi" w:cstheme="majorBidi"/>
          <w:i/>
          <w:iCs/>
        </w:rPr>
        <w:t xml:space="preserve">; not that </w:t>
      </w:r>
      <w:r w:rsidRPr="007B7A8F">
        <w:rPr>
          <w:rFonts w:asciiTheme="majorBidi" w:hAnsiTheme="majorBidi" w:cstheme="majorBidi"/>
          <w:i/>
          <w:iCs/>
        </w:rPr>
        <w:t>the din come</w:t>
      </w:r>
      <w:r w:rsidR="00577CF9">
        <w:rPr>
          <w:rFonts w:asciiTheme="majorBidi" w:hAnsiTheme="majorBidi" w:cstheme="majorBidi"/>
          <w:i/>
          <w:iCs/>
        </w:rPr>
        <w:t>s</w:t>
      </w:r>
      <w:r w:rsidRPr="007B7A8F">
        <w:rPr>
          <w:rFonts w:asciiTheme="majorBidi" w:hAnsiTheme="majorBidi" w:cstheme="majorBidi"/>
          <w:i/>
          <w:iCs/>
        </w:rPr>
        <w:t xml:space="preserve"> from the </w:t>
      </w:r>
      <w:r w:rsidR="001463D3" w:rsidRPr="001463D3">
        <w:rPr>
          <w:rFonts w:asciiTheme="majorBidi" w:hAnsiTheme="majorBidi" w:cstheme="majorBidi"/>
          <w:i/>
          <w:iCs/>
        </w:rPr>
        <w:t>derash</w:t>
      </w:r>
      <w:r w:rsidRPr="007B7A8F">
        <w:rPr>
          <w:rFonts w:asciiTheme="majorBidi" w:hAnsiTheme="majorBidi" w:cstheme="majorBidi"/>
          <w:i/>
          <w:iCs/>
        </w:rPr>
        <w:t>ah</w:t>
      </w:r>
      <w:r w:rsidRPr="00474C9B">
        <w:rPr>
          <w:rFonts w:asciiTheme="majorBidi" w:hAnsiTheme="majorBidi" w:cstheme="majorBidi"/>
        </w:rPr>
        <w:t>” (Part 4, p. 508).</w:t>
      </w:r>
    </w:p>
    <w:p w14:paraId="38A24151" w14:textId="0CA0E041"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Rav Halevi </w:t>
      </w:r>
      <w:r w:rsidR="00E47C85">
        <w:rPr>
          <w:rFonts w:asciiTheme="majorBidi" w:hAnsiTheme="majorBidi" w:cstheme="majorBidi"/>
        </w:rPr>
        <w:t>insisted</w:t>
      </w:r>
      <w:r w:rsidRPr="00474C9B">
        <w:rPr>
          <w:rFonts w:asciiTheme="majorBidi" w:hAnsiTheme="majorBidi" w:cstheme="majorBidi"/>
        </w:rPr>
        <w:t>:</w:t>
      </w:r>
    </w:p>
    <w:p w14:paraId="43B09133" w14:textId="38145F94"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tl/>
        </w:rPr>
      </w:pPr>
      <w:r w:rsidRPr="00474C9B">
        <w:rPr>
          <w:rFonts w:asciiTheme="majorBidi" w:hAnsiTheme="majorBidi" w:cstheme="majorBidi"/>
          <w:rtl/>
        </w:rPr>
        <w:t>לֹא נִמְצָא כֵּּן לְשּוּם אֶחָד מֵרָאשֵי הַתַּנָּאִים הָרִאשִׁוֹנִים</w:t>
      </w:r>
      <w:bookmarkStart w:id="3" w:name="_Ref239935380"/>
      <w:r w:rsidR="005B49AC">
        <w:rPr>
          <w:rFonts w:asciiTheme="majorBidi" w:hAnsiTheme="majorBidi" w:cstheme="majorBidi"/>
        </w:rPr>
        <w:t xml:space="preserve"> </w:t>
      </w:r>
      <w:r w:rsidRPr="00474C9B">
        <w:rPr>
          <w:rStyle w:val="FootnoteReference"/>
          <w:rFonts w:asciiTheme="majorBidi" w:hAnsiTheme="majorBidi" w:cstheme="majorBidi"/>
        </w:rPr>
        <w:footnoteReference w:id="4"/>
      </w:r>
      <w:bookmarkEnd w:id="3"/>
      <w:r w:rsidRPr="00474C9B">
        <w:rPr>
          <w:rFonts w:asciiTheme="majorBidi" w:hAnsiTheme="majorBidi" w:cstheme="majorBidi"/>
          <w:rtl/>
        </w:rPr>
        <w:t xml:space="preserve"> כִּי פָשְ</w:t>
      </w:r>
      <w:r w:rsidR="005B49AC">
        <w:rPr>
          <w:rFonts w:asciiTheme="majorBidi" w:hAnsiTheme="majorBidi" w:cstheme="majorBidi" w:hint="cs"/>
          <w:rtl/>
        </w:rPr>
        <w:t>ׁ</w:t>
      </w:r>
      <w:r w:rsidRPr="00474C9B">
        <w:rPr>
          <w:rFonts w:asciiTheme="majorBidi" w:hAnsiTheme="majorBidi" w:cstheme="majorBidi"/>
          <w:rtl/>
        </w:rPr>
        <w:t xml:space="preserve">טוּ סָפֵק עַל יְדֵי דְּרָשָה דִּקְרָא </w:t>
      </w:r>
      <w:r w:rsidR="00631DEB">
        <w:rPr>
          <w:rFonts w:asciiTheme="majorBidi" w:hAnsiTheme="majorBidi" w:cstheme="majorBidi" w:hint="cs"/>
          <w:rtl/>
        </w:rPr>
        <w:t>...</w:t>
      </w:r>
    </w:p>
    <w:p w14:paraId="67BF2405" w14:textId="018F74E0" w:rsidR="00032121" w:rsidRPr="00474C9B" w:rsidRDefault="00631DEB" w:rsidP="009806EB">
      <w:pPr>
        <w:pBdr>
          <w:left w:val="single" w:sz="6" w:space="8" w:color="999999"/>
        </w:pBdr>
        <w:spacing w:after="200" w:line="480" w:lineRule="auto"/>
        <w:ind w:left="480" w:right="480"/>
        <w:jc w:val="both"/>
        <w:rPr>
          <w:rFonts w:asciiTheme="majorBidi" w:hAnsiTheme="majorBidi" w:cstheme="majorBidi"/>
        </w:rPr>
      </w:pPr>
      <w:r>
        <w:rPr>
          <w:rFonts w:asciiTheme="majorBidi" w:hAnsiTheme="majorBidi" w:cstheme="majorBidi"/>
          <w:i/>
          <w:iCs/>
          <w:color w:val="333333"/>
        </w:rPr>
        <w:t xml:space="preserve">Nowhere </w:t>
      </w:r>
      <w:r w:rsidR="00C05AD1">
        <w:rPr>
          <w:rFonts w:asciiTheme="majorBidi" w:hAnsiTheme="majorBidi" w:cstheme="majorBidi"/>
          <w:i/>
          <w:iCs/>
          <w:color w:val="333333"/>
        </w:rPr>
        <w:t>do we find</w:t>
      </w:r>
      <w:r w:rsidR="00E47C85" w:rsidRPr="00474C9B">
        <w:rPr>
          <w:rFonts w:asciiTheme="majorBidi" w:hAnsiTheme="majorBidi" w:cstheme="majorBidi"/>
          <w:i/>
          <w:iCs/>
          <w:color w:val="333333"/>
        </w:rPr>
        <w:t xml:space="preserve"> </w:t>
      </w:r>
      <w:r>
        <w:rPr>
          <w:rFonts w:asciiTheme="majorBidi" w:hAnsiTheme="majorBidi" w:cstheme="majorBidi"/>
          <w:i/>
          <w:iCs/>
          <w:color w:val="333333"/>
        </w:rPr>
        <w:t xml:space="preserve">that </w:t>
      </w:r>
      <w:r w:rsidR="00E47C85" w:rsidRPr="00474C9B">
        <w:rPr>
          <w:rFonts w:asciiTheme="majorBidi" w:hAnsiTheme="majorBidi" w:cstheme="majorBidi"/>
          <w:i/>
          <w:iCs/>
          <w:color w:val="333333"/>
        </w:rPr>
        <w:t xml:space="preserve">any of the leading early </w:t>
      </w:r>
      <w:r w:rsidR="001556D2" w:rsidRPr="00474C9B">
        <w:rPr>
          <w:rFonts w:asciiTheme="majorBidi" w:hAnsiTheme="majorBidi" w:cstheme="majorBidi"/>
          <w:i/>
          <w:iCs/>
          <w:color w:val="333333"/>
        </w:rPr>
        <w:t>Tannaim</w:t>
      </w:r>
      <w:r w:rsidR="005B49AC">
        <w:rPr>
          <w:rFonts w:asciiTheme="majorBidi" w:hAnsiTheme="majorBidi" w:cstheme="majorBidi"/>
          <w:rtl/>
        </w:rPr>
        <w:fldChar w:fldCharType="begin"/>
      </w:r>
      <w:r w:rsidR="005B49AC">
        <w:rPr>
          <w:rFonts w:asciiTheme="majorBidi" w:hAnsiTheme="majorBidi" w:cstheme="majorBidi"/>
          <w:rtl/>
        </w:rPr>
        <w:instrText xml:space="preserve"> </w:instrText>
      </w:r>
      <w:r w:rsidR="005B49AC">
        <w:rPr>
          <w:rFonts w:asciiTheme="majorBidi" w:hAnsiTheme="majorBidi" w:cstheme="majorBidi"/>
        </w:rPr>
        <w:instrText>NOTEREF</w:instrText>
      </w:r>
      <w:r w:rsidR="005B49AC">
        <w:rPr>
          <w:rFonts w:asciiTheme="majorBidi" w:hAnsiTheme="majorBidi" w:cstheme="majorBidi"/>
          <w:rtl/>
        </w:rPr>
        <w:instrText xml:space="preserve"> _</w:instrText>
      </w:r>
      <w:r w:rsidR="005B49AC">
        <w:rPr>
          <w:rFonts w:asciiTheme="majorBidi" w:hAnsiTheme="majorBidi" w:cstheme="majorBidi"/>
        </w:rPr>
        <w:instrText>Ref239935380 \f \h</w:instrText>
      </w:r>
      <w:r w:rsidR="005B49AC">
        <w:rPr>
          <w:rFonts w:asciiTheme="majorBidi" w:hAnsiTheme="majorBidi" w:cstheme="majorBidi"/>
          <w:rtl/>
        </w:rPr>
        <w:instrText xml:space="preserve"> </w:instrText>
      </w:r>
      <w:r w:rsidR="009806EB">
        <w:rPr>
          <w:rFonts w:asciiTheme="majorBidi" w:hAnsiTheme="majorBidi" w:cstheme="majorBidi"/>
          <w:rtl/>
        </w:rPr>
        <w:instrText xml:space="preserve"> \* </w:instrText>
      </w:r>
      <w:r w:rsidR="009806EB">
        <w:rPr>
          <w:rFonts w:asciiTheme="majorBidi" w:hAnsiTheme="majorBidi" w:cstheme="majorBidi"/>
        </w:rPr>
        <w:instrText>MERGEFORMAT</w:instrText>
      </w:r>
      <w:r w:rsidR="009806EB">
        <w:rPr>
          <w:rFonts w:asciiTheme="majorBidi" w:hAnsiTheme="majorBidi" w:cstheme="majorBidi"/>
          <w:rtl/>
        </w:rPr>
        <w:instrText xml:space="preserve"> </w:instrText>
      </w:r>
      <w:r w:rsidR="005B49AC">
        <w:rPr>
          <w:rFonts w:asciiTheme="majorBidi" w:hAnsiTheme="majorBidi" w:cstheme="majorBidi"/>
          <w:rtl/>
        </w:rPr>
      </w:r>
      <w:r w:rsidR="005B49AC">
        <w:rPr>
          <w:rFonts w:asciiTheme="majorBidi" w:hAnsiTheme="majorBidi" w:cstheme="majorBidi"/>
          <w:rtl/>
        </w:rPr>
        <w:fldChar w:fldCharType="separate"/>
      </w:r>
      <w:r w:rsidR="005B49AC" w:rsidRPr="005B49AC">
        <w:rPr>
          <w:rStyle w:val="FootnoteReference"/>
          <w:rtl/>
        </w:rPr>
        <w:t>4</w:t>
      </w:r>
      <w:r w:rsidR="005B49AC">
        <w:rPr>
          <w:rFonts w:asciiTheme="majorBidi" w:hAnsiTheme="majorBidi" w:cstheme="majorBidi"/>
          <w:rtl/>
        </w:rPr>
        <w:fldChar w:fldCharType="end"/>
      </w:r>
      <w:r w:rsidR="00E47C85" w:rsidRPr="00474C9B">
        <w:rPr>
          <w:rFonts w:asciiTheme="majorBidi" w:hAnsiTheme="majorBidi" w:cstheme="majorBidi"/>
          <w:i/>
          <w:iCs/>
          <w:color w:val="333333"/>
        </w:rPr>
        <w:t xml:space="preserve"> resolved a </w:t>
      </w:r>
      <w:r>
        <w:rPr>
          <w:rFonts w:asciiTheme="majorBidi" w:hAnsiTheme="majorBidi" w:cstheme="majorBidi"/>
          <w:i/>
          <w:iCs/>
          <w:color w:val="333333"/>
        </w:rPr>
        <w:t xml:space="preserve">halachic </w:t>
      </w:r>
      <w:r w:rsidR="004A3248">
        <w:rPr>
          <w:rFonts w:asciiTheme="majorBidi" w:hAnsiTheme="majorBidi" w:cstheme="majorBidi"/>
          <w:i/>
          <w:iCs/>
          <w:color w:val="333333"/>
        </w:rPr>
        <w:t>issue</w:t>
      </w:r>
      <w:r w:rsidR="00E47C85" w:rsidRPr="00474C9B">
        <w:rPr>
          <w:rFonts w:asciiTheme="majorBidi" w:hAnsiTheme="majorBidi" w:cstheme="majorBidi"/>
          <w:i/>
          <w:iCs/>
          <w:color w:val="333333"/>
        </w:rPr>
        <w:t xml:space="preserve"> by </w:t>
      </w:r>
      <w:r w:rsidR="00241B4F">
        <w:rPr>
          <w:rFonts w:asciiTheme="majorBidi" w:hAnsiTheme="majorBidi" w:cstheme="majorBidi"/>
          <w:i/>
          <w:iCs/>
          <w:color w:val="333333"/>
        </w:rPr>
        <w:t xml:space="preserve">applying </w:t>
      </w:r>
      <w:r w:rsidR="001463D3" w:rsidRPr="001463D3">
        <w:rPr>
          <w:rFonts w:asciiTheme="majorBidi" w:hAnsiTheme="majorBidi" w:cstheme="majorBidi"/>
          <w:i/>
          <w:iCs/>
          <w:color w:val="333333"/>
        </w:rPr>
        <w:t>derash</w:t>
      </w:r>
      <w:r>
        <w:rPr>
          <w:rFonts w:asciiTheme="majorBidi" w:hAnsiTheme="majorBidi" w:cstheme="majorBidi"/>
          <w:i/>
          <w:iCs/>
          <w:color w:val="333333"/>
        </w:rPr>
        <w:t>ic methodology</w:t>
      </w:r>
      <w:r w:rsidR="00241B4F">
        <w:rPr>
          <w:rFonts w:asciiTheme="majorBidi" w:hAnsiTheme="majorBidi" w:cstheme="majorBidi"/>
          <w:i/>
          <w:iCs/>
          <w:color w:val="333333"/>
        </w:rPr>
        <w:t xml:space="preserve"> to Scripture</w:t>
      </w:r>
      <w:r>
        <w:rPr>
          <w:rFonts w:asciiTheme="majorBidi" w:hAnsiTheme="majorBidi" w:cstheme="majorBidi"/>
          <w:i/>
          <w:iCs/>
          <w:color w:val="333333"/>
        </w:rPr>
        <w:t xml:space="preserve"> …</w:t>
      </w:r>
    </w:p>
    <w:p w14:paraId="2AD5D37F" w14:textId="37FF46AD"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וּבְכָל מָקוֹם אֲשֶׁר נִמְצָא כִּי נִשְׁאֲלוּ וְהוּצַּע לִפְנֵיהֶם סָפֵק שֶל חֲקִירָה חֲדָשָה, נִרְאֶה שָם כִּי פָשְׂטוּ הַדָּבָר אוֹ מִדִּבְרֵי יְסוֹדֵי הַמִּשְׁנָה</w:t>
      </w:r>
      <w:r w:rsidR="00F015B1">
        <w:rPr>
          <w:rStyle w:val="FootnoteReference"/>
          <w:rFonts w:asciiTheme="majorBidi" w:hAnsiTheme="majorBidi" w:cstheme="majorBidi" w:hint="cs"/>
          <w:rtl/>
        </w:rPr>
        <w:t xml:space="preserve"> </w:t>
      </w:r>
      <w:r w:rsidRPr="00474C9B">
        <w:rPr>
          <w:rFonts w:asciiTheme="majorBidi" w:hAnsiTheme="majorBidi" w:cstheme="majorBidi"/>
          <w:rtl/>
        </w:rPr>
        <w:t>הַמְקוּבָּלִים לְכֹל, אוֹ מִקַבַּלָתָם אֲשֶׁר שָמְעוּ וְקִבְּלוּ הֵם עַצְמָם בְיִחוּד, אוֹ לֹא פָשְׂטוּ כְּלָל וְהֵשִׁיבוּ עַל זֶה ,לֹא שָמַעְנוּ".</w:t>
      </w:r>
    </w:p>
    <w:p w14:paraId="681F7664" w14:textId="4904B4E6" w:rsidR="00032121" w:rsidRPr="00474C9B" w:rsidRDefault="00F015B1" w:rsidP="009806EB">
      <w:pPr>
        <w:pBdr>
          <w:left w:val="single" w:sz="6" w:space="8" w:color="999999"/>
        </w:pBdr>
        <w:spacing w:after="200" w:line="480" w:lineRule="auto"/>
        <w:ind w:left="480" w:right="480"/>
        <w:jc w:val="both"/>
        <w:rPr>
          <w:rFonts w:asciiTheme="majorBidi" w:hAnsiTheme="majorBidi" w:cstheme="majorBidi"/>
        </w:rPr>
      </w:pPr>
      <w:r>
        <w:rPr>
          <w:rFonts w:asciiTheme="majorBidi" w:hAnsiTheme="majorBidi" w:cstheme="majorBidi"/>
          <w:i/>
          <w:iCs/>
          <w:color w:val="333333"/>
        </w:rPr>
        <w:t>In every place</w:t>
      </w:r>
      <w:r w:rsidR="00241B4F" w:rsidRPr="00474C9B">
        <w:rPr>
          <w:rFonts w:asciiTheme="majorBidi" w:hAnsiTheme="majorBidi" w:cstheme="majorBidi"/>
          <w:i/>
          <w:iCs/>
          <w:color w:val="333333"/>
        </w:rPr>
        <w:t xml:space="preserve"> we find that they were presented with a new </w:t>
      </w:r>
      <w:r w:rsidR="00241B4F">
        <w:rPr>
          <w:rFonts w:asciiTheme="majorBidi" w:hAnsiTheme="majorBidi" w:cstheme="majorBidi"/>
          <w:i/>
          <w:iCs/>
          <w:color w:val="333333"/>
        </w:rPr>
        <w:t xml:space="preserve">halachic </w:t>
      </w:r>
      <w:r w:rsidR="00241B4F" w:rsidRPr="00474C9B">
        <w:rPr>
          <w:rFonts w:asciiTheme="majorBidi" w:hAnsiTheme="majorBidi" w:cstheme="majorBidi"/>
          <w:i/>
          <w:iCs/>
          <w:color w:val="333333"/>
        </w:rPr>
        <w:t xml:space="preserve">question, we see that they resolved the matter either </w:t>
      </w:r>
      <w:r w:rsidR="006275F8">
        <w:rPr>
          <w:rFonts w:asciiTheme="majorBidi" w:hAnsiTheme="majorBidi" w:cstheme="majorBidi"/>
          <w:i/>
          <w:iCs/>
          <w:color w:val="333333"/>
        </w:rPr>
        <w:t>by reference to</w:t>
      </w:r>
      <w:r w:rsidR="00241B4F" w:rsidRPr="00474C9B">
        <w:rPr>
          <w:rFonts w:asciiTheme="majorBidi" w:hAnsiTheme="majorBidi" w:cstheme="majorBidi"/>
          <w:i/>
          <w:iCs/>
          <w:color w:val="333333"/>
        </w:rPr>
        <w:t xml:space="preserve"> the words of the </w:t>
      </w:r>
      <w:r w:rsidR="00631DEB" w:rsidRPr="00631DEB">
        <w:rPr>
          <w:rFonts w:asciiTheme="majorBidi" w:hAnsiTheme="majorBidi" w:cstheme="majorBidi"/>
          <w:color w:val="333333"/>
        </w:rPr>
        <w:t>F</w:t>
      </w:r>
      <w:r w:rsidR="00241B4F" w:rsidRPr="00631DEB">
        <w:rPr>
          <w:rFonts w:asciiTheme="majorBidi" w:hAnsiTheme="majorBidi" w:cstheme="majorBidi"/>
          <w:color w:val="333333"/>
        </w:rPr>
        <w:t>oundational Mishnah</w:t>
      </w:r>
      <w:r>
        <w:rPr>
          <w:rFonts w:asciiTheme="majorBidi" w:hAnsiTheme="majorBidi" w:cstheme="majorBidi"/>
          <w:i/>
          <w:iCs/>
          <w:color w:val="333333"/>
        </w:rPr>
        <w:t xml:space="preserve"> </w:t>
      </w:r>
      <w:r w:rsidR="005F1B8C">
        <w:rPr>
          <w:rFonts w:asciiTheme="majorBidi" w:hAnsiTheme="majorBidi" w:cstheme="majorBidi"/>
          <w:i/>
          <w:iCs/>
          <w:color w:val="333333"/>
        </w:rPr>
        <w:t>received</w:t>
      </w:r>
      <w:r w:rsidR="00241B4F" w:rsidRPr="00474C9B">
        <w:rPr>
          <w:rFonts w:asciiTheme="majorBidi" w:hAnsiTheme="majorBidi" w:cstheme="majorBidi"/>
          <w:i/>
          <w:iCs/>
          <w:color w:val="333333"/>
        </w:rPr>
        <w:t xml:space="preserve"> by all, or </w:t>
      </w:r>
      <w:r w:rsidR="006275F8">
        <w:rPr>
          <w:rFonts w:asciiTheme="majorBidi" w:hAnsiTheme="majorBidi" w:cstheme="majorBidi"/>
          <w:i/>
          <w:iCs/>
          <w:color w:val="333333"/>
        </w:rPr>
        <w:t>by reference</w:t>
      </w:r>
      <w:r w:rsidR="00241B4F" w:rsidRPr="00474C9B">
        <w:rPr>
          <w:rFonts w:asciiTheme="majorBidi" w:hAnsiTheme="majorBidi" w:cstheme="majorBidi"/>
          <w:i/>
          <w:iCs/>
          <w:color w:val="333333"/>
        </w:rPr>
        <w:t xml:space="preserve"> a </w:t>
      </w:r>
      <w:r w:rsidR="00631DEB">
        <w:rPr>
          <w:rFonts w:asciiTheme="majorBidi" w:hAnsiTheme="majorBidi" w:cstheme="majorBidi"/>
          <w:i/>
          <w:iCs/>
          <w:color w:val="333333"/>
        </w:rPr>
        <w:t xml:space="preserve">teaching </w:t>
      </w:r>
      <w:r w:rsidR="00241B4F" w:rsidRPr="00474C9B">
        <w:rPr>
          <w:rFonts w:asciiTheme="majorBidi" w:hAnsiTheme="majorBidi" w:cstheme="majorBidi"/>
          <w:i/>
          <w:iCs/>
          <w:color w:val="333333"/>
        </w:rPr>
        <w:t xml:space="preserve">that they </w:t>
      </w:r>
      <w:r>
        <w:rPr>
          <w:rFonts w:asciiTheme="majorBidi" w:hAnsiTheme="majorBidi" w:cstheme="majorBidi"/>
          <w:i/>
          <w:iCs/>
          <w:color w:val="333333"/>
        </w:rPr>
        <w:t>personally</w:t>
      </w:r>
      <w:r w:rsidR="00241B4F" w:rsidRPr="00474C9B">
        <w:rPr>
          <w:rFonts w:asciiTheme="majorBidi" w:hAnsiTheme="majorBidi" w:cstheme="majorBidi"/>
          <w:i/>
          <w:iCs/>
          <w:color w:val="333333"/>
        </w:rPr>
        <w:t xml:space="preserve"> heard </w:t>
      </w:r>
      <w:r w:rsidR="00631DEB">
        <w:rPr>
          <w:rFonts w:asciiTheme="majorBidi" w:hAnsiTheme="majorBidi" w:cstheme="majorBidi"/>
          <w:i/>
          <w:iCs/>
          <w:color w:val="333333"/>
        </w:rPr>
        <w:t>from their teachers</w:t>
      </w:r>
      <w:r>
        <w:rPr>
          <w:rFonts w:asciiTheme="majorBidi" w:hAnsiTheme="majorBidi" w:cstheme="majorBidi"/>
          <w:i/>
          <w:iCs/>
          <w:color w:val="333333"/>
        </w:rPr>
        <w:t>. Otherwise</w:t>
      </w:r>
      <w:r w:rsidR="00241B4F" w:rsidRPr="00474C9B">
        <w:rPr>
          <w:rFonts w:asciiTheme="majorBidi" w:hAnsiTheme="majorBidi" w:cstheme="majorBidi"/>
          <w:i/>
          <w:iCs/>
          <w:color w:val="333333"/>
        </w:rPr>
        <w:t xml:space="preserve">, they did not resolve it at all and </w:t>
      </w:r>
      <w:r>
        <w:rPr>
          <w:rFonts w:asciiTheme="majorBidi" w:hAnsiTheme="majorBidi" w:cstheme="majorBidi"/>
          <w:i/>
          <w:iCs/>
          <w:color w:val="333333"/>
        </w:rPr>
        <w:t xml:space="preserve">instead </w:t>
      </w:r>
      <w:r w:rsidR="00241B4F" w:rsidRPr="00474C9B">
        <w:rPr>
          <w:rFonts w:asciiTheme="majorBidi" w:hAnsiTheme="majorBidi" w:cstheme="majorBidi"/>
          <w:i/>
          <w:iCs/>
          <w:color w:val="333333"/>
        </w:rPr>
        <w:t xml:space="preserve">responded, 'We have not heard [a </w:t>
      </w:r>
      <w:r w:rsidR="006275F8">
        <w:rPr>
          <w:rFonts w:asciiTheme="majorBidi" w:hAnsiTheme="majorBidi" w:cstheme="majorBidi"/>
          <w:i/>
          <w:iCs/>
          <w:color w:val="333333"/>
        </w:rPr>
        <w:t>teaching</w:t>
      </w:r>
      <w:r w:rsidR="00241B4F" w:rsidRPr="00474C9B">
        <w:rPr>
          <w:rFonts w:asciiTheme="majorBidi" w:hAnsiTheme="majorBidi" w:cstheme="majorBidi"/>
          <w:i/>
          <w:iCs/>
          <w:color w:val="333333"/>
        </w:rPr>
        <w:t xml:space="preserve"> on this].'</w:t>
      </w:r>
    </w:p>
    <w:p w14:paraId="66A43AF3" w14:textId="075A44DF" w:rsidR="004A3248" w:rsidRDefault="00F015B1" w:rsidP="009806EB">
      <w:pPr>
        <w:spacing w:after="200" w:line="480" w:lineRule="auto"/>
        <w:jc w:val="both"/>
        <w:rPr>
          <w:rFonts w:asciiTheme="majorBidi" w:hAnsiTheme="majorBidi" w:cstheme="majorBidi"/>
        </w:rPr>
      </w:pPr>
      <w:r>
        <w:rPr>
          <w:rFonts w:asciiTheme="majorBidi" w:hAnsiTheme="majorBidi" w:cstheme="majorBidi"/>
        </w:rPr>
        <w:t>He a</w:t>
      </w:r>
      <w:r w:rsidR="00D4282D" w:rsidRPr="00474C9B">
        <w:rPr>
          <w:rFonts w:asciiTheme="majorBidi" w:hAnsiTheme="majorBidi" w:cstheme="majorBidi"/>
        </w:rPr>
        <w:t>ccording</w:t>
      </w:r>
      <w:r>
        <w:rPr>
          <w:rFonts w:asciiTheme="majorBidi" w:hAnsiTheme="majorBidi" w:cstheme="majorBidi"/>
        </w:rPr>
        <w:t>ly maintains that</w:t>
      </w:r>
      <w:r w:rsidR="00D4282D" w:rsidRPr="00474C9B">
        <w:rPr>
          <w:rFonts w:asciiTheme="majorBidi" w:hAnsiTheme="majorBidi" w:cstheme="majorBidi"/>
        </w:rPr>
        <w:t xml:space="preserve"> wherever we find expressions such as ‘</w:t>
      </w:r>
      <w:r w:rsidR="006275F8">
        <w:rPr>
          <w:rFonts w:asciiTheme="majorBidi" w:hAnsiTheme="majorBidi" w:cstheme="majorBidi" w:hint="cs"/>
          <w:rtl/>
        </w:rPr>
        <w:t>מנלן</w:t>
      </w:r>
      <w:r w:rsidR="00D4282D" w:rsidRPr="00474C9B">
        <w:rPr>
          <w:rFonts w:asciiTheme="majorBidi" w:hAnsiTheme="majorBidi" w:cstheme="majorBidi"/>
        </w:rPr>
        <w:t>’ (‘</w:t>
      </w:r>
      <w:r w:rsidR="00D4282D" w:rsidRPr="006275F8">
        <w:rPr>
          <w:rFonts w:asciiTheme="majorBidi" w:hAnsiTheme="majorBidi" w:cstheme="majorBidi"/>
          <w:i/>
          <w:iCs/>
        </w:rPr>
        <w:t>from where do we derive this’</w:t>
      </w:r>
      <w:r w:rsidR="00D4282D" w:rsidRPr="00474C9B">
        <w:rPr>
          <w:rFonts w:asciiTheme="majorBidi" w:hAnsiTheme="majorBidi" w:cstheme="majorBidi"/>
        </w:rPr>
        <w:t>), or ‘</w:t>
      </w:r>
      <w:r w:rsidR="006275F8">
        <w:rPr>
          <w:rFonts w:asciiTheme="majorBidi" w:hAnsiTheme="majorBidi" w:cstheme="majorBidi" w:hint="cs"/>
          <w:rtl/>
        </w:rPr>
        <w:t>מנא הני מילי</w:t>
      </w:r>
      <w:r w:rsidR="00D4282D" w:rsidRPr="00474C9B">
        <w:rPr>
          <w:rFonts w:asciiTheme="majorBidi" w:hAnsiTheme="majorBidi" w:cstheme="majorBidi"/>
        </w:rPr>
        <w:t>’ (‘</w:t>
      </w:r>
      <w:r w:rsidR="00D4282D" w:rsidRPr="006275F8">
        <w:rPr>
          <w:rFonts w:asciiTheme="majorBidi" w:hAnsiTheme="majorBidi" w:cstheme="majorBidi"/>
          <w:i/>
          <w:iCs/>
        </w:rPr>
        <w:t xml:space="preserve">from where are these </w:t>
      </w:r>
      <w:r w:rsidR="006275F8">
        <w:rPr>
          <w:rFonts w:asciiTheme="majorBidi" w:hAnsiTheme="majorBidi" w:cstheme="majorBidi"/>
          <w:i/>
          <w:iCs/>
        </w:rPr>
        <w:t>things</w:t>
      </w:r>
      <w:r w:rsidR="00D4282D" w:rsidRPr="006275F8">
        <w:rPr>
          <w:rFonts w:asciiTheme="majorBidi" w:hAnsiTheme="majorBidi" w:cstheme="majorBidi"/>
          <w:i/>
          <w:iCs/>
        </w:rPr>
        <w:t xml:space="preserve"> derived’</w:t>
      </w:r>
      <w:r w:rsidR="00D4282D" w:rsidRPr="00474C9B">
        <w:rPr>
          <w:rFonts w:asciiTheme="majorBidi" w:hAnsiTheme="majorBidi" w:cstheme="majorBidi"/>
        </w:rPr>
        <w:t xml:space="preserve">), or </w:t>
      </w:r>
      <w:r w:rsidR="006275F8">
        <w:rPr>
          <w:rFonts w:asciiTheme="majorBidi" w:hAnsiTheme="majorBidi" w:cstheme="majorBidi" w:hint="cs"/>
          <w:rtl/>
        </w:rPr>
        <w:t>משום הכי אמרו</w:t>
      </w:r>
      <w:r w:rsidR="006275F8">
        <w:rPr>
          <w:rFonts w:asciiTheme="majorBidi" w:hAnsiTheme="majorBidi" w:cstheme="majorBidi"/>
        </w:rPr>
        <w:t xml:space="preserve"> </w:t>
      </w:r>
      <w:r w:rsidR="00D4282D" w:rsidRPr="00474C9B">
        <w:rPr>
          <w:rFonts w:asciiTheme="majorBidi" w:hAnsiTheme="majorBidi" w:cstheme="majorBidi"/>
        </w:rPr>
        <w:t xml:space="preserve">(‘hence they said’), and the like, one should not understand this to mean that </w:t>
      </w:r>
      <w:r w:rsidR="009806EB" w:rsidRPr="009806EB">
        <w:rPr>
          <w:rFonts w:asciiTheme="majorBidi" w:hAnsiTheme="majorBidi" w:cstheme="majorBidi"/>
          <w:i/>
          <w:iCs/>
        </w:rPr>
        <w:t>Chazal</w:t>
      </w:r>
      <w:r w:rsidR="009806EB">
        <w:rPr>
          <w:rFonts w:asciiTheme="majorBidi" w:hAnsiTheme="majorBidi" w:cstheme="majorBidi"/>
        </w:rPr>
        <w:t xml:space="preserve"> arrived at the </w:t>
      </w:r>
      <w:r w:rsidR="009806EB" w:rsidRPr="009806EB">
        <w:rPr>
          <w:rFonts w:asciiTheme="majorBidi" w:hAnsiTheme="majorBidi" w:cstheme="majorBidi"/>
          <w:i/>
          <w:iCs/>
        </w:rPr>
        <w:t>halachic</w:t>
      </w:r>
      <w:r w:rsidR="009806EB">
        <w:rPr>
          <w:rFonts w:asciiTheme="majorBidi" w:hAnsiTheme="majorBidi" w:cstheme="majorBidi"/>
        </w:rPr>
        <w:t xml:space="preserve"> decision through </w:t>
      </w:r>
      <w:r w:rsidR="00D4282D" w:rsidRPr="00474C9B">
        <w:rPr>
          <w:rFonts w:asciiTheme="majorBidi" w:hAnsiTheme="majorBidi" w:cstheme="majorBidi"/>
        </w:rPr>
        <w:t xml:space="preserve">the </w:t>
      </w:r>
      <w:r w:rsidR="001463D3" w:rsidRPr="001463D3">
        <w:rPr>
          <w:rFonts w:asciiTheme="majorBidi" w:hAnsiTheme="majorBidi" w:cstheme="majorBidi"/>
          <w:i/>
        </w:rPr>
        <w:t>derash</w:t>
      </w:r>
      <w:r w:rsidR="00D4282D" w:rsidRPr="00F015B1">
        <w:rPr>
          <w:rFonts w:asciiTheme="majorBidi" w:hAnsiTheme="majorBidi" w:cstheme="majorBidi"/>
          <w:i/>
        </w:rPr>
        <w:t>ah</w:t>
      </w:r>
      <w:r w:rsidR="009806EB">
        <w:rPr>
          <w:rFonts w:asciiTheme="majorBidi" w:hAnsiTheme="majorBidi" w:cstheme="majorBidi"/>
        </w:rPr>
        <w:t>.</w:t>
      </w:r>
      <w:r w:rsidR="00D4282D" w:rsidRPr="00474C9B">
        <w:rPr>
          <w:rFonts w:asciiTheme="majorBidi" w:hAnsiTheme="majorBidi" w:cstheme="majorBidi"/>
        </w:rPr>
        <w:t xml:space="preserve"> </w:t>
      </w:r>
    </w:p>
    <w:p w14:paraId="1F071648" w14:textId="73C4F97E"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On this basis, Rav Halevi responded sharply against the words of the Malbim</w:t>
      </w:r>
      <w:r w:rsidR="00D20698">
        <w:rPr>
          <w:rFonts w:asciiTheme="majorBidi" w:hAnsiTheme="majorBidi" w:cstheme="majorBidi"/>
        </w:rPr>
        <w:t>,</w:t>
      </w:r>
      <w:r w:rsidRPr="00474C9B">
        <w:rPr>
          <w:rStyle w:val="FootnoteReference"/>
          <w:rFonts w:asciiTheme="majorBidi" w:hAnsiTheme="majorBidi" w:cstheme="majorBidi"/>
        </w:rPr>
        <w:footnoteReference w:id="5"/>
      </w:r>
      <w:r w:rsidRPr="00474C9B">
        <w:rPr>
          <w:rFonts w:asciiTheme="majorBidi" w:hAnsiTheme="majorBidi" w:cstheme="majorBidi"/>
        </w:rPr>
        <w:t xml:space="preserve"> who preceded him. </w:t>
      </w:r>
      <w:r w:rsidR="00D20698">
        <w:rPr>
          <w:rFonts w:asciiTheme="majorBidi" w:hAnsiTheme="majorBidi" w:cstheme="majorBidi"/>
        </w:rPr>
        <w:t>T</w:t>
      </w:r>
      <w:r w:rsidRPr="00474C9B">
        <w:rPr>
          <w:rFonts w:asciiTheme="majorBidi" w:hAnsiTheme="majorBidi" w:cstheme="majorBidi"/>
        </w:rPr>
        <w:t>he Malbim</w:t>
      </w:r>
      <w:r w:rsidR="00D20698">
        <w:rPr>
          <w:rFonts w:asciiTheme="majorBidi" w:hAnsiTheme="majorBidi" w:cstheme="majorBidi"/>
        </w:rPr>
        <w:t>, for his part,</w:t>
      </w:r>
      <w:r w:rsidRPr="00474C9B">
        <w:rPr>
          <w:rFonts w:asciiTheme="majorBidi" w:hAnsiTheme="majorBidi" w:cstheme="majorBidi"/>
        </w:rPr>
        <w:t xml:space="preserve"> had strongly opposed those who claimed that “the verses cited as proof for the </w:t>
      </w:r>
      <w:r w:rsidR="001556D2" w:rsidRPr="00474C9B">
        <w:rPr>
          <w:rFonts w:asciiTheme="majorBidi" w:hAnsiTheme="majorBidi" w:cstheme="majorBidi"/>
          <w:i/>
        </w:rPr>
        <w:t>halachos</w:t>
      </w:r>
      <w:r w:rsidRPr="00474C9B">
        <w:rPr>
          <w:rFonts w:asciiTheme="majorBidi" w:hAnsiTheme="majorBidi" w:cstheme="majorBidi"/>
        </w:rPr>
        <w:t xml:space="preserve"> are nothing but </w:t>
      </w:r>
      <w:r w:rsidR="00D20698">
        <w:rPr>
          <w:rFonts w:asciiTheme="majorBidi" w:hAnsiTheme="majorBidi" w:cstheme="majorBidi"/>
        </w:rPr>
        <w:t xml:space="preserve">clever devices </w:t>
      </w:r>
      <w:r w:rsidRPr="00474C9B">
        <w:rPr>
          <w:rFonts w:asciiTheme="majorBidi" w:hAnsiTheme="majorBidi" w:cstheme="majorBidi"/>
        </w:rPr>
        <w:t>(</w:t>
      </w:r>
      <w:r w:rsidRPr="00D20698">
        <w:rPr>
          <w:rFonts w:asciiTheme="majorBidi" w:hAnsiTheme="majorBidi" w:cstheme="majorBidi"/>
          <w:i/>
          <w:iCs/>
        </w:rPr>
        <w:t>tziyunim</w:t>
      </w:r>
      <w:r w:rsidRPr="00474C9B">
        <w:rPr>
          <w:rFonts w:asciiTheme="majorBidi" w:hAnsiTheme="majorBidi" w:cstheme="majorBidi"/>
        </w:rPr>
        <w:t xml:space="preserve">) and </w:t>
      </w:r>
      <w:r w:rsidR="00D20698">
        <w:rPr>
          <w:rFonts w:asciiTheme="majorBidi" w:hAnsiTheme="majorBidi" w:cstheme="majorBidi"/>
        </w:rPr>
        <w:t xml:space="preserve">artificial </w:t>
      </w:r>
      <w:r w:rsidRPr="00474C9B">
        <w:rPr>
          <w:rFonts w:asciiTheme="majorBidi" w:hAnsiTheme="majorBidi" w:cstheme="majorBidi"/>
        </w:rPr>
        <w:t>supports (</w:t>
      </w:r>
      <w:r w:rsidRPr="00D20698">
        <w:rPr>
          <w:rFonts w:asciiTheme="majorBidi" w:hAnsiTheme="majorBidi" w:cstheme="majorBidi"/>
          <w:i/>
          <w:iCs/>
        </w:rPr>
        <w:t>asmachtos</w:t>
      </w:r>
      <w:r w:rsidRPr="00474C9B">
        <w:rPr>
          <w:rFonts w:asciiTheme="majorBidi" w:hAnsiTheme="majorBidi" w:cstheme="majorBidi"/>
        </w:rPr>
        <w:t xml:space="preserve">) </w:t>
      </w:r>
      <w:r w:rsidR="00D20698">
        <w:rPr>
          <w:rFonts w:asciiTheme="majorBidi" w:hAnsiTheme="majorBidi" w:cstheme="majorBidi"/>
        </w:rPr>
        <w:t xml:space="preserve">that </w:t>
      </w:r>
      <w:r w:rsidRPr="00474C9B">
        <w:rPr>
          <w:rFonts w:asciiTheme="majorBidi" w:hAnsiTheme="majorBidi" w:cstheme="majorBidi"/>
        </w:rPr>
        <w:t xml:space="preserve">they </w:t>
      </w:r>
      <w:r w:rsidR="00D20698">
        <w:rPr>
          <w:rFonts w:asciiTheme="majorBidi" w:hAnsiTheme="majorBidi" w:cstheme="majorBidi"/>
        </w:rPr>
        <w:t>created</w:t>
      </w:r>
      <w:r w:rsidRPr="00474C9B">
        <w:rPr>
          <w:rFonts w:asciiTheme="majorBidi" w:hAnsiTheme="majorBidi" w:cstheme="majorBidi"/>
        </w:rPr>
        <w:t xml:space="preserve"> to jog the memory, wh</w:t>
      </w:r>
      <w:r w:rsidR="00D20698">
        <w:rPr>
          <w:rFonts w:asciiTheme="majorBidi" w:hAnsiTheme="majorBidi" w:cstheme="majorBidi"/>
        </w:rPr>
        <w:t>ereas</w:t>
      </w:r>
      <w:r w:rsidRPr="00474C9B">
        <w:rPr>
          <w:rFonts w:asciiTheme="majorBidi" w:hAnsiTheme="majorBidi" w:cstheme="majorBidi"/>
        </w:rPr>
        <w:t xml:space="preserve"> the </w:t>
      </w:r>
      <w:r w:rsidR="001556D2" w:rsidRPr="00474C9B">
        <w:rPr>
          <w:rFonts w:asciiTheme="majorBidi" w:hAnsiTheme="majorBidi" w:cstheme="majorBidi"/>
          <w:i/>
        </w:rPr>
        <w:t>halachos</w:t>
      </w:r>
      <w:r w:rsidRPr="00474C9B">
        <w:rPr>
          <w:rFonts w:asciiTheme="majorBidi" w:hAnsiTheme="majorBidi" w:cstheme="majorBidi"/>
        </w:rPr>
        <w:t xml:space="preserve"> </w:t>
      </w:r>
      <w:r w:rsidR="00D20698">
        <w:rPr>
          <w:rFonts w:asciiTheme="majorBidi" w:hAnsiTheme="majorBidi" w:cstheme="majorBidi"/>
        </w:rPr>
        <w:t xml:space="preserve">themselves </w:t>
      </w:r>
      <w:r w:rsidRPr="00474C9B">
        <w:rPr>
          <w:rFonts w:asciiTheme="majorBidi" w:hAnsiTheme="majorBidi" w:cstheme="majorBidi"/>
        </w:rPr>
        <w:t xml:space="preserve">were received by them orally.” </w:t>
      </w:r>
      <w:r w:rsidR="006275F8">
        <w:rPr>
          <w:rFonts w:asciiTheme="majorBidi" w:hAnsiTheme="majorBidi" w:cstheme="majorBidi"/>
        </w:rPr>
        <w:t>Countering this understanding, h</w:t>
      </w:r>
      <w:r w:rsidRPr="00474C9B">
        <w:rPr>
          <w:rFonts w:asciiTheme="majorBidi" w:hAnsiTheme="majorBidi" w:cstheme="majorBidi"/>
        </w:rPr>
        <w:t>e wrote:</w:t>
      </w:r>
    </w:p>
    <w:p w14:paraId="6DEE8632" w14:textId="7C5596BD"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וְזֶה רָחוֹק מְאֹד, כִּי רָאִינוּ שֶהֵם שֹואֲלִים תָ</w:t>
      </w:r>
      <w:r w:rsidR="009806EB">
        <w:rPr>
          <w:rFonts w:asciiTheme="majorBidi" w:hAnsiTheme="majorBidi" w:cstheme="majorBidi" w:hint="cs"/>
          <w:rtl/>
        </w:rPr>
        <w:t>ּ</w:t>
      </w:r>
      <w:r w:rsidRPr="00474C9B">
        <w:rPr>
          <w:rFonts w:asciiTheme="majorBidi" w:hAnsiTheme="majorBidi" w:cstheme="majorBidi"/>
          <w:rtl/>
        </w:rPr>
        <w:t>מִיד "מְנָא לָךְ?"</w:t>
      </w:r>
      <w:r w:rsidRPr="00474C9B">
        <w:rPr>
          <w:rStyle w:val="FootnoteReference"/>
          <w:rFonts w:asciiTheme="majorBidi" w:hAnsiTheme="majorBidi" w:cstheme="majorBidi"/>
        </w:rPr>
        <w:footnoteReference w:id="6"/>
      </w:r>
      <w:r w:rsidRPr="00474C9B">
        <w:rPr>
          <w:rFonts w:asciiTheme="majorBidi" w:hAnsiTheme="majorBidi" w:cstheme="majorBidi"/>
          <w:rtl/>
        </w:rPr>
        <w:t xml:space="preserve"> וּמ</w:t>
      </w:r>
      <w:r w:rsidR="009806EB">
        <w:rPr>
          <w:rFonts w:asciiTheme="majorBidi" w:hAnsiTheme="majorBidi" w:cstheme="majorBidi" w:hint="cs"/>
          <w:rtl/>
        </w:rPr>
        <w:t>ֵ</w:t>
      </w:r>
      <w:r w:rsidRPr="00474C9B">
        <w:rPr>
          <w:rFonts w:asciiTheme="majorBidi" w:hAnsiTheme="majorBidi" w:cstheme="majorBidi"/>
          <w:rtl/>
        </w:rPr>
        <w:t>שִיבִים "מִקְרָא פְ</w:t>
      </w:r>
      <w:r w:rsidR="009806EB">
        <w:rPr>
          <w:rFonts w:asciiTheme="majorBidi" w:hAnsiTheme="majorBidi" w:cstheme="majorBidi" w:hint="cs"/>
          <w:rtl/>
        </w:rPr>
        <w:t>ּ</w:t>
      </w:r>
      <w:r w:rsidRPr="00474C9B">
        <w:rPr>
          <w:rFonts w:asciiTheme="majorBidi" w:hAnsiTheme="majorBidi" w:cstheme="majorBidi"/>
          <w:rtl/>
        </w:rPr>
        <w:t>לוֹנִי," וּמַקְשִים ו׳הָא הַאִי קְרָא מִבַּעְיָא לֵיה לְכִדְתַנְיָא!" וּמִתְרַצִּים וּמַקְשִים וּמְפַלְפְ</w:t>
      </w:r>
      <w:r w:rsidR="009806EB">
        <w:rPr>
          <w:rFonts w:asciiTheme="majorBidi" w:hAnsiTheme="majorBidi" w:cstheme="majorBidi" w:hint="cs"/>
          <w:rtl/>
        </w:rPr>
        <w:t>ּ</w:t>
      </w:r>
      <w:r w:rsidRPr="00474C9B">
        <w:rPr>
          <w:rFonts w:asciiTheme="majorBidi" w:hAnsiTheme="majorBidi" w:cstheme="majorBidi"/>
          <w:rtl/>
        </w:rPr>
        <w:t xml:space="preserve">לִים </w:t>
      </w:r>
      <w:r w:rsidR="009806EB">
        <w:rPr>
          <w:rFonts w:asciiTheme="majorBidi" w:hAnsiTheme="majorBidi" w:cstheme="majorBidi"/>
          <w:rtl/>
        </w:rPr>
        <w:t>–</w:t>
      </w:r>
      <w:r w:rsidRPr="00474C9B">
        <w:rPr>
          <w:rFonts w:asciiTheme="majorBidi" w:hAnsiTheme="majorBidi" w:cstheme="majorBidi"/>
          <w:rtl/>
        </w:rPr>
        <w:t xml:space="preserve"> שֶּלֹּא יְצוּיַר שֶּיַקְשוּ כֵן עַל דָבָר שֶהוּא רַק רֶמֶז וְסִימָן לְבַד.</w:t>
      </w:r>
    </w:p>
    <w:p w14:paraId="729F1549" w14:textId="09860064"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This is very far-fetched, for we see that they constantly ask, ‘Mena lach?’ (‘From where do you derive this?’)</w:t>
      </w:r>
      <w:r w:rsidRPr="00474C9B">
        <w:rPr>
          <w:rStyle w:val="FootnoteReference"/>
          <w:rFonts w:asciiTheme="majorBidi" w:hAnsiTheme="majorBidi" w:cstheme="majorBidi"/>
        </w:rPr>
        <w:footnoteReference w:id="7"/>
      </w:r>
      <w:r w:rsidRPr="00474C9B">
        <w:rPr>
          <w:rFonts w:asciiTheme="majorBidi" w:hAnsiTheme="majorBidi" w:cstheme="majorBidi"/>
          <w:i/>
          <w:iCs/>
          <w:color w:val="333333"/>
        </w:rPr>
        <w:t xml:space="preserve">, and answer, ‘From such-and-such a verse,’ and </w:t>
      </w:r>
      <w:r w:rsidR="006275F8">
        <w:rPr>
          <w:rFonts w:asciiTheme="majorBidi" w:hAnsiTheme="majorBidi" w:cstheme="majorBidi"/>
          <w:i/>
          <w:iCs/>
          <w:color w:val="333333"/>
        </w:rPr>
        <w:t xml:space="preserve">they </w:t>
      </w:r>
      <w:r w:rsidRPr="00474C9B">
        <w:rPr>
          <w:rFonts w:asciiTheme="majorBidi" w:hAnsiTheme="majorBidi" w:cstheme="majorBidi"/>
          <w:i/>
          <w:iCs/>
          <w:color w:val="333333"/>
        </w:rPr>
        <w:t>raise difficulties, saying, ‘But this verse is needed for such-and-such a teaching!’ and they resolve, and raise further difficulties, and engage in dialectical give-and-take</w:t>
      </w:r>
      <w:r w:rsidR="00336F3D">
        <w:rPr>
          <w:rFonts w:asciiTheme="majorBidi" w:hAnsiTheme="majorBidi" w:cstheme="majorBidi"/>
          <w:i/>
          <w:iCs/>
          <w:color w:val="333333"/>
        </w:rPr>
        <w:t>. It is</w:t>
      </w:r>
      <w:r w:rsidRPr="00474C9B">
        <w:rPr>
          <w:rFonts w:asciiTheme="majorBidi" w:hAnsiTheme="majorBidi" w:cstheme="majorBidi"/>
          <w:i/>
          <w:iCs/>
          <w:color w:val="333333"/>
        </w:rPr>
        <w:t xml:space="preserve"> inconceivable that they would raise such difficulties about something that is merely a </w:t>
      </w:r>
      <w:r w:rsidR="00336F3D">
        <w:rPr>
          <w:rFonts w:asciiTheme="majorBidi" w:hAnsiTheme="majorBidi" w:cstheme="majorBidi"/>
          <w:i/>
          <w:iCs/>
          <w:color w:val="333333"/>
        </w:rPr>
        <w:t>memory device</w:t>
      </w:r>
      <w:r w:rsidRPr="00474C9B">
        <w:rPr>
          <w:rFonts w:asciiTheme="majorBidi" w:hAnsiTheme="majorBidi" w:cstheme="majorBidi"/>
          <w:i/>
          <w:iCs/>
          <w:color w:val="333333"/>
        </w:rPr>
        <w:t>.</w:t>
      </w:r>
    </w:p>
    <w:p w14:paraId="5C008BBA"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וּכְשֶּיֵש מַחֲלֹקֶת, כָּל אֶחָד מֵבִיא רְאָיָה לְדַעְתוֹ מִן הַמִּקְרָא, וְדוֹחֶה רְאָיָתוֹ שֶל חֲבֵרוֹ. וְהַגְּמָרָא מְפַלְפֵל תָמִיד בֵינֵיהֶם בְעִנְיַן הַמִּקְרָא וּמְדַקְדֵּק עַד כְּחוּט הַשְׂעֲרָה, וְסוֹתֵר וּבוֹנֶה וּמַכְרִיעַ בֵינֵיהֶם מִן הַמִּקְרָא. עַד שֶּמְבֹאָר שֶּעִיקַּר רְאָיָתָם הוּא מִן הַכָּתוּב; שֶּשָּם נִטָּעוּ הַהֲלָכוֹת, גַּם שֹרָשוֹ; וְלֹא בָאוּ "כַּשֹּרֶש מֵאֶרֶץ צִיָּה."</w:t>
      </w:r>
    </w:p>
    <w:p w14:paraId="1BFD424D" w14:textId="597DF0CD" w:rsidR="00032121" w:rsidRPr="00474C9B" w:rsidRDefault="00D4282D" w:rsidP="00F507D8">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And when there is a </w:t>
      </w:r>
      <w:r w:rsidR="00966722">
        <w:rPr>
          <w:rFonts w:asciiTheme="majorBidi" w:hAnsiTheme="majorBidi" w:cstheme="majorBidi"/>
          <w:i/>
          <w:iCs/>
          <w:color w:val="333333"/>
        </w:rPr>
        <w:t>machlokes</w:t>
      </w:r>
      <w:r w:rsidRPr="00474C9B">
        <w:rPr>
          <w:rFonts w:asciiTheme="majorBidi" w:hAnsiTheme="majorBidi" w:cstheme="majorBidi"/>
          <w:i/>
          <w:iCs/>
          <w:color w:val="333333"/>
        </w:rPr>
        <w:t xml:space="preserve">, </w:t>
      </w:r>
      <w:r w:rsidR="00966722" w:rsidRPr="00966722">
        <w:rPr>
          <w:rFonts w:asciiTheme="majorBidi" w:hAnsiTheme="majorBidi" w:cstheme="majorBidi"/>
          <w:i/>
          <w:iCs/>
          <w:color w:val="333333"/>
        </w:rPr>
        <w:t xml:space="preserve">each side brings proof for his position from the text, and </w:t>
      </w:r>
      <w:r w:rsidR="00966722">
        <w:rPr>
          <w:rFonts w:asciiTheme="majorBidi" w:hAnsiTheme="majorBidi" w:cstheme="majorBidi"/>
          <w:i/>
          <w:iCs/>
          <w:color w:val="333333"/>
        </w:rPr>
        <w:t>dismisses</w:t>
      </w:r>
      <w:r w:rsidR="00966722" w:rsidRPr="00966722">
        <w:rPr>
          <w:rFonts w:asciiTheme="majorBidi" w:hAnsiTheme="majorBidi" w:cstheme="majorBidi"/>
          <w:i/>
          <w:iCs/>
          <w:color w:val="333333"/>
        </w:rPr>
        <w:t xml:space="preserve"> his fellow's proof, and constantly the </w:t>
      </w:r>
      <w:r w:rsidR="00DE791F" w:rsidRPr="00DE791F">
        <w:rPr>
          <w:rFonts w:asciiTheme="majorBidi" w:hAnsiTheme="majorBidi" w:cstheme="majorBidi"/>
          <w:i/>
          <w:iCs/>
          <w:color w:val="333333"/>
        </w:rPr>
        <w:t>Gemara</w:t>
      </w:r>
      <w:r w:rsidR="00966722" w:rsidRPr="00966722">
        <w:rPr>
          <w:rFonts w:asciiTheme="majorBidi" w:hAnsiTheme="majorBidi" w:cstheme="majorBidi"/>
          <w:i/>
          <w:iCs/>
          <w:color w:val="333333"/>
        </w:rPr>
        <w:t xml:space="preserve"> engages in</w:t>
      </w:r>
      <w:r w:rsidR="00F507D8">
        <w:rPr>
          <w:rFonts w:asciiTheme="majorBidi" w:hAnsiTheme="majorBidi" w:cstheme="majorBidi"/>
          <w:i/>
          <w:iCs/>
          <w:color w:val="333333"/>
        </w:rPr>
        <w:t xml:space="preserve"> applying</w:t>
      </w:r>
      <w:r w:rsidR="00966722" w:rsidRPr="00966722">
        <w:rPr>
          <w:rFonts w:asciiTheme="majorBidi" w:hAnsiTheme="majorBidi" w:cstheme="majorBidi"/>
          <w:i/>
          <w:iCs/>
          <w:color w:val="333333"/>
        </w:rPr>
        <w:t xml:space="preserve"> </w:t>
      </w:r>
      <w:r w:rsidR="00F507D8">
        <w:rPr>
          <w:rFonts w:asciiTheme="majorBidi" w:hAnsiTheme="majorBidi" w:cstheme="majorBidi"/>
          <w:i/>
          <w:iCs/>
          <w:color w:val="333333"/>
        </w:rPr>
        <w:t>intricate analysis testing one side against the other based upon Scripture's wording</w:t>
      </w:r>
      <w:r w:rsidR="00966722" w:rsidRPr="00966722">
        <w:rPr>
          <w:rFonts w:asciiTheme="majorBidi" w:hAnsiTheme="majorBidi" w:cstheme="majorBidi"/>
          <w:i/>
          <w:iCs/>
          <w:color w:val="333333"/>
        </w:rPr>
        <w:t>, probing the nuances with razor‑thin distinctions</w:t>
      </w:r>
      <w:r w:rsidR="00450836">
        <w:rPr>
          <w:rFonts w:asciiTheme="majorBidi" w:hAnsiTheme="majorBidi" w:cstheme="majorBidi"/>
          <w:i/>
          <w:iCs/>
          <w:color w:val="333333"/>
        </w:rPr>
        <w:t xml:space="preserve"> and, basing everything on the words of the Torah, </w:t>
      </w:r>
      <w:r w:rsidR="00966722">
        <w:rPr>
          <w:rFonts w:asciiTheme="majorBidi" w:hAnsiTheme="majorBidi" w:cstheme="majorBidi"/>
          <w:i/>
          <w:iCs/>
          <w:color w:val="333333"/>
        </w:rPr>
        <w:t>o</w:t>
      </w:r>
      <w:r w:rsidR="00966722" w:rsidRPr="00966722">
        <w:rPr>
          <w:rFonts w:asciiTheme="majorBidi" w:hAnsiTheme="majorBidi" w:cstheme="majorBidi"/>
          <w:i/>
          <w:iCs/>
          <w:color w:val="333333"/>
        </w:rPr>
        <w:t>verturning one reading, constructing another, and ultimately determining which approach stands</w:t>
      </w:r>
      <w:r w:rsidR="00450836">
        <w:rPr>
          <w:rFonts w:asciiTheme="majorBidi" w:hAnsiTheme="majorBidi" w:cstheme="majorBidi"/>
          <w:i/>
          <w:iCs/>
          <w:color w:val="333333"/>
        </w:rPr>
        <w:t xml:space="preserve">, </w:t>
      </w:r>
      <w:r w:rsidR="00966722">
        <w:rPr>
          <w:rFonts w:asciiTheme="majorBidi" w:hAnsiTheme="majorBidi" w:cstheme="majorBidi"/>
          <w:i/>
          <w:iCs/>
          <w:color w:val="333333"/>
        </w:rPr>
        <w:t xml:space="preserve">to </w:t>
      </w:r>
      <w:r w:rsidR="00450836">
        <w:rPr>
          <w:rFonts w:asciiTheme="majorBidi" w:hAnsiTheme="majorBidi" w:cstheme="majorBidi"/>
          <w:i/>
          <w:iCs/>
          <w:color w:val="333333"/>
        </w:rPr>
        <w:t>the</w:t>
      </w:r>
      <w:r w:rsidR="00966722">
        <w:rPr>
          <w:rFonts w:asciiTheme="majorBidi" w:hAnsiTheme="majorBidi" w:cstheme="majorBidi"/>
          <w:i/>
          <w:iCs/>
          <w:color w:val="333333"/>
        </w:rPr>
        <w:t xml:space="preserve"> extent that</w:t>
      </w:r>
      <w:r w:rsidRPr="00474C9B">
        <w:rPr>
          <w:rFonts w:asciiTheme="majorBidi" w:hAnsiTheme="majorBidi" w:cstheme="majorBidi"/>
          <w:i/>
          <w:iCs/>
          <w:color w:val="333333"/>
        </w:rPr>
        <w:t xml:space="preserve"> it becomes clear that their primary proof is from the </w:t>
      </w:r>
      <w:r w:rsidR="00966722">
        <w:rPr>
          <w:rFonts w:asciiTheme="majorBidi" w:hAnsiTheme="majorBidi" w:cstheme="majorBidi"/>
          <w:i/>
          <w:iCs/>
          <w:color w:val="333333"/>
        </w:rPr>
        <w:t xml:space="preserve">Torah's </w:t>
      </w:r>
      <w:r w:rsidRPr="00474C9B">
        <w:rPr>
          <w:rFonts w:asciiTheme="majorBidi" w:hAnsiTheme="majorBidi" w:cstheme="majorBidi"/>
          <w:i/>
          <w:iCs/>
          <w:color w:val="333333"/>
        </w:rPr>
        <w:t xml:space="preserve">text; </w:t>
      </w:r>
      <w:r w:rsidR="00966722">
        <w:rPr>
          <w:rFonts w:asciiTheme="majorBidi" w:hAnsiTheme="majorBidi" w:cstheme="majorBidi"/>
          <w:i/>
          <w:iCs/>
          <w:color w:val="333333"/>
        </w:rPr>
        <w:t>for</w:t>
      </w:r>
      <w:r w:rsidRPr="00474C9B">
        <w:rPr>
          <w:rFonts w:asciiTheme="majorBidi" w:hAnsiTheme="majorBidi" w:cstheme="majorBidi"/>
          <w:i/>
          <w:iCs/>
          <w:color w:val="333333"/>
        </w:rPr>
        <w:t xml:space="preserve"> the </w:t>
      </w:r>
      <w:r w:rsidR="001556D2" w:rsidRPr="00474C9B">
        <w:rPr>
          <w:rFonts w:asciiTheme="majorBidi" w:hAnsiTheme="majorBidi" w:cstheme="majorBidi"/>
          <w:i/>
          <w:iCs/>
          <w:color w:val="333333"/>
        </w:rPr>
        <w:t>halachos</w:t>
      </w:r>
      <w:r w:rsidRPr="00474C9B">
        <w:rPr>
          <w:rFonts w:asciiTheme="majorBidi" w:hAnsiTheme="majorBidi" w:cstheme="majorBidi"/>
          <w:i/>
          <w:iCs/>
          <w:color w:val="333333"/>
        </w:rPr>
        <w:t xml:space="preserve"> were planted</w:t>
      </w:r>
      <w:r w:rsidR="00966722">
        <w:rPr>
          <w:rFonts w:asciiTheme="majorBidi" w:hAnsiTheme="majorBidi" w:cstheme="majorBidi"/>
          <w:i/>
          <w:iCs/>
          <w:color w:val="333333"/>
        </w:rPr>
        <w:t xml:space="preserve"> </w:t>
      </w:r>
      <w:r w:rsidR="00966722" w:rsidRPr="00474C9B">
        <w:rPr>
          <w:rFonts w:asciiTheme="majorBidi" w:hAnsiTheme="majorBidi" w:cstheme="majorBidi"/>
          <w:i/>
          <w:iCs/>
          <w:color w:val="333333"/>
        </w:rPr>
        <w:t>there</w:t>
      </w:r>
      <w:r w:rsidRPr="00474C9B">
        <w:rPr>
          <w:rFonts w:asciiTheme="majorBidi" w:hAnsiTheme="majorBidi" w:cstheme="majorBidi"/>
          <w:i/>
          <w:iCs/>
          <w:color w:val="333333"/>
        </w:rPr>
        <w:t xml:space="preserve">, and there too is their </w:t>
      </w:r>
      <w:r w:rsidR="00966722">
        <w:rPr>
          <w:rFonts w:asciiTheme="majorBidi" w:hAnsiTheme="majorBidi" w:cstheme="majorBidi"/>
          <w:i/>
          <w:iCs/>
          <w:color w:val="333333"/>
        </w:rPr>
        <w:t>source</w:t>
      </w:r>
      <w:r w:rsidRPr="00474C9B">
        <w:rPr>
          <w:rFonts w:asciiTheme="majorBidi" w:hAnsiTheme="majorBidi" w:cstheme="majorBidi"/>
          <w:i/>
          <w:iCs/>
          <w:color w:val="333333"/>
        </w:rPr>
        <w:t>; and they did not come 'like a root out of dry ground.'</w:t>
      </w:r>
      <w:r w:rsidR="009806EB">
        <w:rPr>
          <w:rFonts w:asciiTheme="majorBidi" w:hAnsiTheme="majorBidi" w:cstheme="majorBidi"/>
          <w:i/>
          <w:iCs/>
          <w:color w:val="333333"/>
        </w:rPr>
        <w:t xml:space="preserve"> </w:t>
      </w:r>
      <w:r w:rsidRPr="00474C9B">
        <w:rPr>
          <w:rStyle w:val="FootnoteReference"/>
          <w:rFonts w:asciiTheme="majorBidi" w:hAnsiTheme="majorBidi" w:cstheme="majorBidi"/>
        </w:rPr>
        <w:footnoteReference w:id="8"/>
      </w:r>
    </w:p>
    <w:p w14:paraId="5DE554BE" w14:textId="68A81E6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Before presenting Rav Halevi's response to this claim, </w:t>
      </w:r>
      <w:r w:rsidR="00450836">
        <w:rPr>
          <w:rFonts w:asciiTheme="majorBidi" w:hAnsiTheme="majorBidi" w:cstheme="majorBidi"/>
        </w:rPr>
        <w:t xml:space="preserve">we  have a </w:t>
      </w:r>
      <w:r w:rsidR="00396D44">
        <w:rPr>
          <w:rFonts w:asciiTheme="majorBidi" w:hAnsiTheme="majorBidi" w:cstheme="majorBidi"/>
        </w:rPr>
        <w:t>critique</w:t>
      </w:r>
      <w:r w:rsidR="00450836">
        <w:rPr>
          <w:rFonts w:asciiTheme="majorBidi" w:hAnsiTheme="majorBidi" w:cstheme="majorBidi"/>
        </w:rPr>
        <w:t xml:space="preserve"> of our own.</w:t>
      </w:r>
      <w:r w:rsidRPr="00474C9B">
        <w:rPr>
          <w:rFonts w:asciiTheme="majorBidi" w:hAnsiTheme="majorBidi" w:cstheme="majorBidi"/>
        </w:rPr>
        <w:t xml:space="preserve"> </w:t>
      </w:r>
      <w:r w:rsidR="00D20698">
        <w:rPr>
          <w:rFonts w:asciiTheme="majorBidi" w:hAnsiTheme="majorBidi" w:cstheme="majorBidi"/>
        </w:rPr>
        <w:t>T</w:t>
      </w:r>
      <w:r w:rsidRPr="00474C9B">
        <w:rPr>
          <w:rFonts w:asciiTheme="majorBidi" w:hAnsiTheme="majorBidi" w:cstheme="majorBidi"/>
        </w:rPr>
        <w:t xml:space="preserve">he Malbim has no proof </w:t>
      </w:r>
      <w:r w:rsidR="00D20698">
        <w:rPr>
          <w:rFonts w:asciiTheme="majorBidi" w:hAnsiTheme="majorBidi" w:cstheme="majorBidi"/>
        </w:rPr>
        <w:t>f</w:t>
      </w:r>
      <w:r w:rsidR="00D20698" w:rsidRPr="00474C9B">
        <w:rPr>
          <w:rFonts w:asciiTheme="majorBidi" w:hAnsiTheme="majorBidi" w:cstheme="majorBidi"/>
        </w:rPr>
        <w:t xml:space="preserve">rom </w:t>
      </w:r>
      <w:r w:rsidR="00450836">
        <w:rPr>
          <w:rFonts w:asciiTheme="majorBidi" w:hAnsiTheme="majorBidi" w:cstheme="majorBidi"/>
        </w:rPr>
        <w:t xml:space="preserve">the serious arguments </w:t>
      </w:r>
      <w:r w:rsidR="00F507D8">
        <w:rPr>
          <w:rFonts w:asciiTheme="majorBidi" w:hAnsiTheme="majorBidi" w:cstheme="majorBidi"/>
          <w:i/>
          <w:iCs/>
        </w:rPr>
        <w:t xml:space="preserve">per se' </w:t>
      </w:r>
      <w:r w:rsidRPr="00474C9B">
        <w:rPr>
          <w:rFonts w:asciiTheme="majorBidi" w:hAnsiTheme="majorBidi" w:cstheme="majorBidi"/>
        </w:rPr>
        <w:t xml:space="preserve">that </w:t>
      </w:r>
      <w:r w:rsidR="00450836" w:rsidRPr="00450836">
        <w:rPr>
          <w:rFonts w:asciiTheme="majorBidi" w:hAnsiTheme="majorBidi" w:cstheme="majorBidi"/>
          <w:i/>
          <w:iCs/>
        </w:rPr>
        <w:t>Chazal</w:t>
      </w:r>
      <w:r w:rsidRPr="00474C9B">
        <w:rPr>
          <w:rFonts w:asciiTheme="majorBidi" w:hAnsiTheme="majorBidi" w:cstheme="majorBidi"/>
        </w:rPr>
        <w:t xml:space="preserve"> </w:t>
      </w:r>
      <w:r w:rsidR="00450836">
        <w:rPr>
          <w:rFonts w:asciiTheme="majorBidi" w:hAnsiTheme="majorBidi" w:cstheme="majorBidi"/>
        </w:rPr>
        <w:t xml:space="preserve">initially </w:t>
      </w:r>
      <w:r w:rsidRPr="00474C9B">
        <w:rPr>
          <w:rFonts w:asciiTheme="majorBidi" w:hAnsiTheme="majorBidi" w:cstheme="majorBidi"/>
        </w:rPr>
        <w:t xml:space="preserve">arrived at their positions by means of the </w:t>
      </w:r>
      <w:r w:rsidR="00DE791F" w:rsidRPr="00DE791F">
        <w:rPr>
          <w:rFonts w:asciiTheme="majorBidi" w:hAnsiTheme="majorBidi" w:cstheme="majorBidi"/>
          <w:i/>
        </w:rPr>
        <w:t>derashos</w:t>
      </w:r>
      <w:r w:rsidR="00450836">
        <w:rPr>
          <w:rFonts w:asciiTheme="majorBidi" w:hAnsiTheme="majorBidi" w:cstheme="majorBidi"/>
        </w:rPr>
        <w:t>.</w:t>
      </w:r>
      <w:r w:rsidRPr="00474C9B">
        <w:rPr>
          <w:rFonts w:asciiTheme="majorBidi" w:hAnsiTheme="majorBidi" w:cstheme="majorBidi"/>
        </w:rPr>
        <w:t xml:space="preserve"> </w:t>
      </w:r>
      <w:r w:rsidR="00BF2FFE">
        <w:rPr>
          <w:rFonts w:asciiTheme="majorBidi" w:hAnsiTheme="majorBidi" w:cstheme="majorBidi"/>
        </w:rPr>
        <w:t xml:space="preserve">Surely he agrees that there were </w:t>
      </w:r>
      <w:r w:rsidR="00BF2FFE">
        <w:rPr>
          <w:rFonts w:asciiTheme="majorBidi" w:hAnsiTheme="majorBidi" w:cstheme="majorBidi"/>
          <w:i/>
          <w:iCs/>
        </w:rPr>
        <w:t xml:space="preserve">peyrushim </w:t>
      </w:r>
      <w:r w:rsidR="00BF2FFE">
        <w:rPr>
          <w:rFonts w:asciiTheme="majorBidi" w:hAnsiTheme="majorBidi" w:cstheme="majorBidi"/>
        </w:rPr>
        <w:t xml:space="preserve">transmitted from Sinai for which </w:t>
      </w:r>
      <w:r w:rsidR="00BF2FFE" w:rsidRPr="00BF2FFE">
        <w:rPr>
          <w:rFonts w:asciiTheme="majorBidi" w:hAnsiTheme="majorBidi" w:cstheme="majorBidi"/>
          <w:i/>
          <w:iCs/>
        </w:rPr>
        <w:t>Chazal</w:t>
      </w:r>
      <w:r w:rsidR="00BF2FFE">
        <w:rPr>
          <w:rFonts w:asciiTheme="majorBidi" w:hAnsiTheme="majorBidi" w:cstheme="majorBidi"/>
        </w:rPr>
        <w:t xml:space="preserve"> nevertheless sought </w:t>
      </w:r>
      <w:r w:rsidR="001463D3" w:rsidRPr="001463D3">
        <w:rPr>
          <w:rFonts w:asciiTheme="majorBidi" w:hAnsiTheme="majorBidi" w:cstheme="majorBidi"/>
          <w:i/>
          <w:iCs/>
        </w:rPr>
        <w:t>derash</w:t>
      </w:r>
      <w:r w:rsidR="00BF2FFE">
        <w:rPr>
          <w:rFonts w:asciiTheme="majorBidi" w:hAnsiTheme="majorBidi" w:cstheme="majorBidi"/>
          <w:i/>
          <w:iCs/>
        </w:rPr>
        <w:t xml:space="preserve">ic </w:t>
      </w:r>
      <w:r w:rsidR="00BF2FFE">
        <w:rPr>
          <w:rFonts w:asciiTheme="majorBidi" w:hAnsiTheme="majorBidi" w:cstheme="majorBidi"/>
        </w:rPr>
        <w:t>indications.</w:t>
      </w:r>
      <w:r w:rsidR="008E627C" w:rsidRPr="00474C9B">
        <w:rPr>
          <w:rStyle w:val="FootnoteReference"/>
          <w:rFonts w:asciiTheme="majorBidi" w:hAnsiTheme="majorBidi" w:cstheme="majorBidi"/>
        </w:rPr>
        <w:footnoteReference w:id="9"/>
      </w:r>
      <w:r w:rsidR="00BF2FFE">
        <w:rPr>
          <w:rFonts w:asciiTheme="majorBidi" w:hAnsiTheme="majorBidi" w:cstheme="majorBidi"/>
        </w:rPr>
        <w:t xml:space="preserve">  </w:t>
      </w:r>
      <w:r w:rsidRPr="00474C9B">
        <w:rPr>
          <w:rFonts w:asciiTheme="majorBidi" w:hAnsiTheme="majorBidi" w:cstheme="majorBidi"/>
        </w:rPr>
        <w:t xml:space="preserve">It follows that even </w:t>
      </w:r>
      <w:r w:rsidR="004A7793">
        <w:rPr>
          <w:rFonts w:asciiTheme="majorBidi" w:hAnsiTheme="majorBidi" w:cstheme="majorBidi"/>
        </w:rPr>
        <w:t>with conclusions that originally</w:t>
      </w:r>
      <w:r w:rsidRPr="00474C9B">
        <w:rPr>
          <w:rFonts w:asciiTheme="majorBidi" w:hAnsiTheme="majorBidi" w:cstheme="majorBidi"/>
        </w:rPr>
        <w:t xml:space="preserve"> came about through </w:t>
      </w:r>
      <w:r w:rsidR="001556D2" w:rsidRPr="00474C9B">
        <w:rPr>
          <w:rFonts w:asciiTheme="majorBidi" w:hAnsiTheme="majorBidi" w:cstheme="majorBidi"/>
          <w:i/>
        </w:rPr>
        <w:t>mesorah</w:t>
      </w:r>
      <w:r w:rsidRPr="00474C9B">
        <w:rPr>
          <w:rFonts w:asciiTheme="majorBidi" w:hAnsiTheme="majorBidi" w:cstheme="majorBidi"/>
        </w:rPr>
        <w:t xml:space="preserve"> and </w:t>
      </w:r>
      <w:r w:rsidR="007B7A8F" w:rsidRPr="007B7A8F">
        <w:rPr>
          <w:rFonts w:asciiTheme="majorBidi" w:hAnsiTheme="majorBidi" w:cstheme="majorBidi"/>
          <w:i/>
        </w:rPr>
        <w:t>sevarah</w:t>
      </w:r>
      <w:r w:rsidRPr="00474C9B">
        <w:rPr>
          <w:rFonts w:asciiTheme="majorBidi" w:hAnsiTheme="majorBidi" w:cstheme="majorBidi"/>
        </w:rPr>
        <w:t xml:space="preserve"> alone, they</w:t>
      </w:r>
      <w:r w:rsidR="004A7793">
        <w:rPr>
          <w:rFonts w:asciiTheme="majorBidi" w:hAnsiTheme="majorBidi" w:cstheme="majorBidi"/>
        </w:rPr>
        <w:t xml:space="preserve"> would </w:t>
      </w:r>
      <w:r w:rsidRPr="00474C9B">
        <w:rPr>
          <w:rFonts w:asciiTheme="majorBidi" w:hAnsiTheme="majorBidi" w:cstheme="majorBidi"/>
        </w:rPr>
        <w:t xml:space="preserve">nevertheless </w:t>
      </w:r>
      <w:r w:rsidR="00D20698">
        <w:rPr>
          <w:rFonts w:asciiTheme="majorBidi" w:hAnsiTheme="majorBidi" w:cstheme="majorBidi"/>
        </w:rPr>
        <w:t xml:space="preserve">seriously </w:t>
      </w:r>
      <w:r w:rsidR="004A7793">
        <w:rPr>
          <w:rFonts w:asciiTheme="majorBidi" w:hAnsiTheme="majorBidi" w:cstheme="majorBidi"/>
        </w:rPr>
        <w:t>seek</w:t>
      </w:r>
      <w:r w:rsidR="00D20698">
        <w:rPr>
          <w:rFonts w:asciiTheme="majorBidi" w:hAnsiTheme="majorBidi" w:cstheme="majorBidi"/>
        </w:rPr>
        <w:t xml:space="preserve"> to </w:t>
      </w:r>
      <w:r w:rsidRPr="00474C9B">
        <w:rPr>
          <w:rFonts w:asciiTheme="majorBidi" w:hAnsiTheme="majorBidi" w:cstheme="majorBidi"/>
        </w:rPr>
        <w:t xml:space="preserve">ground their position by way of </w:t>
      </w:r>
      <w:r w:rsidR="00DE791F" w:rsidRPr="00DE791F">
        <w:rPr>
          <w:rFonts w:asciiTheme="majorBidi" w:hAnsiTheme="majorBidi" w:cstheme="majorBidi"/>
          <w:i/>
        </w:rPr>
        <w:t>derashos</w:t>
      </w:r>
      <w:r w:rsidR="004A7793">
        <w:rPr>
          <w:rFonts w:asciiTheme="majorBidi" w:hAnsiTheme="majorBidi" w:cstheme="majorBidi"/>
        </w:rPr>
        <w:t xml:space="preserve"> </w:t>
      </w:r>
      <w:r w:rsidR="004A7793" w:rsidRPr="00474C9B">
        <w:rPr>
          <w:rFonts w:asciiTheme="majorBidi" w:hAnsiTheme="majorBidi" w:cstheme="majorBidi"/>
        </w:rPr>
        <w:t>on the verses</w:t>
      </w:r>
      <w:r w:rsidRPr="00474C9B">
        <w:rPr>
          <w:rFonts w:asciiTheme="majorBidi" w:hAnsiTheme="majorBidi" w:cstheme="majorBidi"/>
        </w:rPr>
        <w:t xml:space="preserve">. </w:t>
      </w:r>
      <w:r w:rsidR="008E627C">
        <w:rPr>
          <w:rFonts w:asciiTheme="majorBidi" w:hAnsiTheme="majorBidi" w:cstheme="majorBidi"/>
        </w:rPr>
        <w:t>Therefore</w:t>
      </w:r>
      <w:r w:rsidRPr="00474C9B">
        <w:rPr>
          <w:rFonts w:asciiTheme="majorBidi" w:hAnsiTheme="majorBidi" w:cstheme="majorBidi"/>
        </w:rPr>
        <w:t xml:space="preserve">, one cannot </w:t>
      </w:r>
      <w:r w:rsidR="008E627C">
        <w:rPr>
          <w:rFonts w:asciiTheme="majorBidi" w:hAnsiTheme="majorBidi" w:cstheme="majorBidi"/>
        </w:rPr>
        <w:t>conclude</w:t>
      </w:r>
      <w:r w:rsidRPr="00474C9B">
        <w:rPr>
          <w:rFonts w:asciiTheme="majorBidi" w:hAnsiTheme="majorBidi" w:cstheme="majorBidi"/>
        </w:rPr>
        <w:t xml:space="preserve"> from the </w:t>
      </w:r>
      <w:r w:rsidR="008E627C">
        <w:rPr>
          <w:rFonts w:asciiTheme="majorBidi" w:hAnsiTheme="majorBidi" w:cstheme="majorBidi"/>
        </w:rPr>
        <w:t>intricate argumentation</w:t>
      </w:r>
      <w:r w:rsidRPr="00474C9B">
        <w:rPr>
          <w:rFonts w:asciiTheme="majorBidi" w:hAnsiTheme="majorBidi" w:cstheme="majorBidi"/>
        </w:rPr>
        <w:t xml:space="preserve"> </w:t>
      </w:r>
      <w:r w:rsidR="004A7793">
        <w:rPr>
          <w:rFonts w:asciiTheme="majorBidi" w:hAnsiTheme="majorBidi" w:cstheme="majorBidi"/>
        </w:rPr>
        <w:t>over</w:t>
      </w:r>
      <w:r w:rsidRPr="00474C9B">
        <w:rPr>
          <w:rFonts w:asciiTheme="majorBidi" w:hAnsiTheme="majorBidi" w:cstheme="majorBidi"/>
        </w:rPr>
        <w:t xml:space="preserve"> the </w:t>
      </w:r>
      <w:r w:rsidR="004A7793">
        <w:rPr>
          <w:rFonts w:asciiTheme="majorBidi" w:hAnsiTheme="majorBidi" w:cstheme="majorBidi"/>
          <w:i/>
          <w:iCs/>
        </w:rPr>
        <w:t>drashos</w:t>
      </w:r>
      <w:r w:rsidRPr="00474C9B">
        <w:rPr>
          <w:rFonts w:asciiTheme="majorBidi" w:hAnsiTheme="majorBidi" w:cstheme="majorBidi"/>
        </w:rPr>
        <w:t xml:space="preserve"> </w:t>
      </w:r>
      <w:r w:rsidR="008E627C" w:rsidRPr="008E627C">
        <w:rPr>
          <w:rFonts w:asciiTheme="majorBidi" w:hAnsiTheme="majorBidi" w:cstheme="majorBidi"/>
          <w:i/>
          <w:iCs/>
        </w:rPr>
        <w:t>per se</w:t>
      </w:r>
      <w:r w:rsidR="008E627C">
        <w:rPr>
          <w:rFonts w:asciiTheme="majorBidi" w:hAnsiTheme="majorBidi" w:cstheme="majorBidi"/>
          <w:i/>
          <w:iCs/>
        </w:rPr>
        <w:t>'</w:t>
      </w:r>
      <w:r w:rsidR="008E627C">
        <w:rPr>
          <w:rFonts w:asciiTheme="majorBidi" w:hAnsiTheme="majorBidi" w:cstheme="majorBidi"/>
        </w:rPr>
        <w:t xml:space="preserve"> </w:t>
      </w:r>
      <w:r w:rsidRPr="00474C9B">
        <w:rPr>
          <w:rFonts w:asciiTheme="majorBidi" w:hAnsiTheme="majorBidi" w:cstheme="majorBidi"/>
        </w:rPr>
        <w:t>that the</w:t>
      </w:r>
      <w:r w:rsidR="008E627C">
        <w:rPr>
          <w:rFonts w:asciiTheme="majorBidi" w:hAnsiTheme="majorBidi" w:cstheme="majorBidi"/>
        </w:rPr>
        <w:t xml:space="preserve">y initially arrived at their </w:t>
      </w:r>
      <w:r w:rsidR="008E627C" w:rsidRPr="008E627C">
        <w:rPr>
          <w:rFonts w:asciiTheme="majorBidi" w:hAnsiTheme="majorBidi" w:cstheme="majorBidi"/>
          <w:i/>
          <w:iCs/>
        </w:rPr>
        <w:t>halachic</w:t>
      </w:r>
      <w:r w:rsidR="008E627C">
        <w:rPr>
          <w:rFonts w:asciiTheme="majorBidi" w:hAnsiTheme="majorBidi" w:cstheme="majorBidi"/>
        </w:rPr>
        <w:t xml:space="preserve"> conclusions through</w:t>
      </w:r>
      <w:r w:rsidRPr="00474C9B">
        <w:rPr>
          <w:rFonts w:asciiTheme="majorBidi" w:hAnsiTheme="majorBidi" w:cstheme="majorBidi"/>
        </w:rPr>
        <w:t xml:space="preserve"> the </w:t>
      </w:r>
      <w:r w:rsidR="004A7793">
        <w:rPr>
          <w:rFonts w:asciiTheme="majorBidi" w:hAnsiTheme="majorBidi" w:cstheme="majorBidi"/>
          <w:i/>
          <w:iCs/>
        </w:rPr>
        <w:t>drashos</w:t>
      </w:r>
      <w:r w:rsidR="008E627C">
        <w:rPr>
          <w:rFonts w:asciiTheme="majorBidi" w:hAnsiTheme="majorBidi" w:cstheme="majorBidi"/>
        </w:rPr>
        <w:t xml:space="preserve">, as opposed to their analysis of teachings by their mentors or earlier authorities. </w:t>
      </w:r>
    </w:p>
    <w:p w14:paraId="1978AB3F" w14:textId="01F1EFF3" w:rsidR="006F2F10" w:rsidRDefault="006D6106" w:rsidP="0043214C">
      <w:pPr>
        <w:spacing w:after="200" w:line="480" w:lineRule="auto"/>
        <w:jc w:val="both"/>
        <w:rPr>
          <w:rFonts w:asciiTheme="majorBidi" w:hAnsiTheme="majorBidi" w:cstheme="majorBidi"/>
        </w:rPr>
      </w:pPr>
      <w:bookmarkStart w:id="4" w:name="_Hlk239665808"/>
      <w:r>
        <w:rPr>
          <w:rFonts w:asciiTheme="majorBidi" w:hAnsiTheme="majorBidi" w:cstheme="majorBidi"/>
        </w:rPr>
        <w:t>On the other hand</w:t>
      </w:r>
      <w:r w:rsidRPr="00474C9B">
        <w:rPr>
          <w:rFonts w:asciiTheme="majorBidi" w:hAnsiTheme="majorBidi" w:cstheme="majorBidi"/>
        </w:rPr>
        <w:t xml:space="preserve">, </w:t>
      </w:r>
      <w:r w:rsidR="0043214C">
        <w:rPr>
          <w:rFonts w:asciiTheme="majorBidi" w:hAnsiTheme="majorBidi" w:cstheme="majorBidi"/>
        </w:rPr>
        <w:t xml:space="preserve">nor can </w:t>
      </w:r>
      <w:r w:rsidR="00141D36">
        <w:rPr>
          <w:rFonts w:asciiTheme="majorBidi" w:hAnsiTheme="majorBidi" w:cstheme="majorBidi"/>
        </w:rPr>
        <w:t>o</w:t>
      </w:r>
      <w:r w:rsidR="00141D36" w:rsidRPr="00141D36">
        <w:rPr>
          <w:rFonts w:asciiTheme="majorBidi" w:hAnsiTheme="majorBidi" w:cstheme="majorBidi"/>
        </w:rPr>
        <w:t xml:space="preserve">ne say that the </w:t>
      </w:r>
      <w:r w:rsidR="00DE791F" w:rsidRPr="00DE791F">
        <w:rPr>
          <w:rFonts w:asciiTheme="majorBidi" w:hAnsiTheme="majorBidi" w:cstheme="majorBidi"/>
          <w:i/>
          <w:iCs/>
        </w:rPr>
        <w:t>derashos</w:t>
      </w:r>
      <w:r w:rsidR="00141D36" w:rsidRPr="00141D36">
        <w:rPr>
          <w:rFonts w:asciiTheme="majorBidi" w:hAnsiTheme="majorBidi" w:cstheme="majorBidi"/>
        </w:rPr>
        <w:t xml:space="preserve"> are merely </w:t>
      </w:r>
      <w:r w:rsidR="00A55B6F">
        <w:rPr>
          <w:rFonts w:asciiTheme="majorBidi" w:hAnsiTheme="majorBidi" w:cstheme="majorBidi"/>
        </w:rPr>
        <w:t>memory devices.</w:t>
      </w:r>
      <w:r w:rsidR="0043214C">
        <w:rPr>
          <w:rFonts w:asciiTheme="majorBidi" w:hAnsiTheme="majorBidi" w:cstheme="majorBidi"/>
        </w:rPr>
        <w:t xml:space="preserve"> Th</w:t>
      </w:r>
      <w:r w:rsidR="00141D36" w:rsidRPr="00141D36">
        <w:rPr>
          <w:rFonts w:asciiTheme="majorBidi" w:hAnsiTheme="majorBidi" w:cstheme="majorBidi"/>
        </w:rPr>
        <w:t xml:space="preserve">e </w:t>
      </w:r>
      <w:r w:rsidR="00141D36">
        <w:rPr>
          <w:rFonts w:asciiTheme="majorBidi" w:hAnsiTheme="majorBidi" w:cstheme="majorBidi"/>
        </w:rPr>
        <w:t>contexts</w:t>
      </w:r>
      <w:r w:rsidR="00141D36" w:rsidRPr="00141D36">
        <w:rPr>
          <w:rFonts w:asciiTheme="majorBidi" w:hAnsiTheme="majorBidi" w:cstheme="majorBidi"/>
        </w:rPr>
        <w:t xml:space="preserve"> of many </w:t>
      </w:r>
      <w:r w:rsidR="00141D36" w:rsidRPr="00141D36">
        <w:rPr>
          <w:rFonts w:asciiTheme="majorBidi" w:hAnsiTheme="majorBidi" w:cstheme="majorBidi"/>
          <w:i/>
          <w:iCs/>
        </w:rPr>
        <w:t>sugyos</w:t>
      </w:r>
      <w:r w:rsidR="00141D36" w:rsidRPr="00141D36">
        <w:rPr>
          <w:rFonts w:asciiTheme="majorBidi" w:hAnsiTheme="majorBidi" w:cstheme="majorBidi"/>
        </w:rPr>
        <w:t xml:space="preserve"> and </w:t>
      </w:r>
      <w:r w:rsidR="00141D36" w:rsidRPr="00141D36">
        <w:rPr>
          <w:rFonts w:asciiTheme="majorBidi" w:hAnsiTheme="majorBidi" w:cstheme="majorBidi"/>
          <w:i/>
          <w:iCs/>
        </w:rPr>
        <w:t>beraitos</w:t>
      </w:r>
      <w:r w:rsidR="00141D36" w:rsidRPr="00141D36">
        <w:rPr>
          <w:rFonts w:asciiTheme="majorBidi" w:hAnsiTheme="majorBidi" w:cstheme="majorBidi"/>
        </w:rPr>
        <w:t xml:space="preserve"> strongly impl</w:t>
      </w:r>
      <w:r w:rsidR="00141D36">
        <w:rPr>
          <w:rFonts w:asciiTheme="majorBidi" w:hAnsiTheme="majorBidi" w:cstheme="majorBidi"/>
        </w:rPr>
        <w:t>y</w:t>
      </w:r>
      <w:r w:rsidR="00141D36" w:rsidRPr="00141D36">
        <w:rPr>
          <w:rFonts w:asciiTheme="majorBidi" w:hAnsiTheme="majorBidi" w:cstheme="majorBidi"/>
        </w:rPr>
        <w:t xml:space="preserve"> that</w:t>
      </w:r>
      <w:r w:rsidR="00336F3D">
        <w:rPr>
          <w:rFonts w:asciiTheme="majorBidi" w:hAnsiTheme="majorBidi" w:cstheme="majorBidi"/>
        </w:rPr>
        <w:t xml:space="preserve"> </w:t>
      </w:r>
      <w:r w:rsidR="0043214C" w:rsidRPr="0043214C">
        <w:rPr>
          <w:rFonts w:asciiTheme="majorBidi" w:hAnsiTheme="majorBidi" w:cstheme="majorBidi"/>
          <w:i/>
          <w:iCs/>
        </w:rPr>
        <w:t>Chazal</w:t>
      </w:r>
      <w:r w:rsidR="00336F3D">
        <w:rPr>
          <w:rFonts w:asciiTheme="majorBidi" w:hAnsiTheme="majorBidi" w:cstheme="majorBidi"/>
        </w:rPr>
        <w:t xml:space="preserve"> </w:t>
      </w:r>
      <w:r w:rsidR="006F2F10">
        <w:rPr>
          <w:rFonts w:asciiTheme="majorBidi" w:hAnsiTheme="majorBidi" w:cstheme="majorBidi"/>
        </w:rPr>
        <w:t xml:space="preserve">considered </w:t>
      </w:r>
      <w:r w:rsidR="001463D3" w:rsidRPr="001463D3">
        <w:rPr>
          <w:rFonts w:asciiTheme="majorBidi" w:hAnsiTheme="majorBidi" w:cstheme="majorBidi"/>
          <w:i/>
          <w:iCs/>
        </w:rPr>
        <w:t>derash</w:t>
      </w:r>
      <w:r w:rsidR="006F2F10">
        <w:rPr>
          <w:rFonts w:asciiTheme="majorBidi" w:hAnsiTheme="majorBidi" w:cstheme="majorBidi"/>
          <w:i/>
          <w:iCs/>
        </w:rPr>
        <w:t>ic methodology</w:t>
      </w:r>
      <w:r w:rsidR="006F2F10">
        <w:rPr>
          <w:rFonts w:asciiTheme="majorBidi" w:hAnsiTheme="majorBidi" w:cstheme="majorBidi"/>
        </w:rPr>
        <w:t xml:space="preserve"> to be revealing</w:t>
      </w:r>
      <w:r w:rsidR="006F2F10" w:rsidRPr="00141D36">
        <w:rPr>
          <w:rFonts w:asciiTheme="majorBidi" w:hAnsiTheme="majorBidi" w:cstheme="majorBidi"/>
        </w:rPr>
        <w:t xml:space="preserve"> genuine connection</w:t>
      </w:r>
      <w:r w:rsidR="006F2F10">
        <w:rPr>
          <w:rFonts w:asciiTheme="majorBidi" w:hAnsiTheme="majorBidi" w:cstheme="majorBidi"/>
        </w:rPr>
        <w:t>s</w:t>
      </w:r>
      <w:r w:rsidR="006F2F10" w:rsidRPr="00141D36">
        <w:rPr>
          <w:rFonts w:asciiTheme="majorBidi" w:hAnsiTheme="majorBidi" w:cstheme="majorBidi"/>
        </w:rPr>
        <w:t xml:space="preserve"> between the wording of the verse and the true halachic position</w:t>
      </w:r>
      <w:r w:rsidR="006F2F10">
        <w:rPr>
          <w:rFonts w:asciiTheme="majorBidi" w:hAnsiTheme="majorBidi" w:cstheme="majorBidi"/>
        </w:rPr>
        <w:t>, not mere memory devices.</w:t>
      </w:r>
    </w:p>
    <w:p w14:paraId="52F02951" w14:textId="3CCAE15F" w:rsidR="00141D36" w:rsidRDefault="006F2F10" w:rsidP="009806EB">
      <w:pPr>
        <w:spacing w:after="200" w:line="480" w:lineRule="auto"/>
        <w:jc w:val="both"/>
        <w:rPr>
          <w:rFonts w:asciiTheme="majorBidi" w:hAnsiTheme="majorBidi" w:cstheme="majorBidi"/>
        </w:rPr>
      </w:pPr>
      <w:r w:rsidRPr="00141D36">
        <w:rPr>
          <w:rFonts w:asciiTheme="majorBidi" w:hAnsiTheme="majorBidi" w:cstheme="majorBidi"/>
        </w:rPr>
        <w:t xml:space="preserve">Furthermore, the flow and </w:t>
      </w:r>
      <w:r>
        <w:rPr>
          <w:rFonts w:asciiTheme="majorBidi" w:hAnsiTheme="majorBidi" w:cstheme="majorBidi"/>
        </w:rPr>
        <w:t>overall gist</w:t>
      </w:r>
      <w:r w:rsidRPr="00141D36">
        <w:rPr>
          <w:rFonts w:asciiTheme="majorBidi" w:hAnsiTheme="majorBidi" w:cstheme="majorBidi"/>
        </w:rPr>
        <w:t xml:space="preserve"> </w:t>
      </w:r>
      <w:r>
        <w:rPr>
          <w:rFonts w:asciiTheme="majorBidi" w:hAnsiTheme="majorBidi" w:cstheme="majorBidi"/>
        </w:rPr>
        <w:t xml:space="preserve">of </w:t>
      </w:r>
      <w:r w:rsidRPr="00141D36">
        <w:rPr>
          <w:rFonts w:asciiTheme="majorBidi" w:hAnsiTheme="majorBidi" w:cstheme="majorBidi"/>
        </w:rPr>
        <w:t xml:space="preserve">the </w:t>
      </w:r>
      <w:r w:rsidRPr="00141D36">
        <w:rPr>
          <w:rFonts w:asciiTheme="majorBidi" w:hAnsiTheme="majorBidi" w:cstheme="majorBidi"/>
          <w:i/>
          <w:iCs/>
        </w:rPr>
        <w:t>shakla‑vetarya</w:t>
      </w:r>
      <w:r w:rsidRPr="00141D36">
        <w:rPr>
          <w:rFonts w:asciiTheme="majorBidi" w:hAnsiTheme="majorBidi" w:cstheme="majorBidi"/>
        </w:rPr>
        <w:t xml:space="preserve"> </w:t>
      </w:r>
      <w:r>
        <w:rPr>
          <w:rFonts w:asciiTheme="majorBidi" w:hAnsiTheme="majorBidi" w:cstheme="majorBidi"/>
        </w:rPr>
        <w:t>in</w:t>
      </w:r>
      <w:r w:rsidRPr="00141D36">
        <w:rPr>
          <w:rFonts w:asciiTheme="majorBidi" w:hAnsiTheme="majorBidi" w:cstheme="majorBidi"/>
        </w:rPr>
        <w:t xml:space="preserve"> several </w:t>
      </w:r>
      <w:r w:rsidRPr="00141D36">
        <w:rPr>
          <w:rFonts w:asciiTheme="majorBidi" w:hAnsiTheme="majorBidi" w:cstheme="majorBidi"/>
          <w:i/>
          <w:iCs/>
        </w:rPr>
        <w:t>sugyos</w:t>
      </w:r>
      <w:r w:rsidR="0043214C">
        <w:rPr>
          <w:rStyle w:val="FootnoteReference"/>
          <w:rFonts w:asciiTheme="majorBidi" w:hAnsiTheme="majorBidi" w:cstheme="majorBidi"/>
          <w:i/>
          <w:iCs/>
        </w:rPr>
        <w:footnoteReference w:id="10"/>
      </w:r>
      <w:r>
        <w:rPr>
          <w:rFonts w:asciiTheme="majorBidi" w:hAnsiTheme="majorBidi" w:cstheme="majorBidi"/>
        </w:rPr>
        <w:t xml:space="preserve"> strongly indicate</w:t>
      </w:r>
      <w:r w:rsidRPr="00141D36">
        <w:rPr>
          <w:rFonts w:asciiTheme="majorBidi" w:hAnsiTheme="majorBidi" w:cstheme="majorBidi"/>
        </w:rPr>
        <w:t xml:space="preserve"> that </w:t>
      </w:r>
      <w:r w:rsidRPr="00141D36">
        <w:rPr>
          <w:rFonts w:asciiTheme="majorBidi" w:hAnsiTheme="majorBidi" w:cstheme="majorBidi"/>
          <w:i/>
          <w:iCs/>
        </w:rPr>
        <w:t>Chazal</w:t>
      </w:r>
      <w:r w:rsidRPr="00141D36">
        <w:rPr>
          <w:rFonts w:asciiTheme="majorBidi" w:hAnsiTheme="majorBidi" w:cstheme="majorBidi"/>
        </w:rPr>
        <w:t xml:space="preserve"> </w:t>
      </w:r>
      <w:r w:rsidR="00336F3D">
        <w:rPr>
          <w:rFonts w:asciiTheme="majorBidi" w:hAnsiTheme="majorBidi" w:cstheme="majorBidi"/>
        </w:rPr>
        <w:t xml:space="preserve">turned to </w:t>
      </w:r>
      <w:r w:rsidR="00DE791F" w:rsidRPr="00DE791F">
        <w:rPr>
          <w:rFonts w:asciiTheme="majorBidi" w:hAnsiTheme="majorBidi" w:cstheme="majorBidi"/>
          <w:i/>
          <w:iCs/>
        </w:rPr>
        <w:t>derashos</w:t>
      </w:r>
      <w:r w:rsidR="00336F3D">
        <w:rPr>
          <w:rFonts w:asciiTheme="majorBidi" w:hAnsiTheme="majorBidi" w:cstheme="majorBidi"/>
        </w:rPr>
        <w:t xml:space="preserve"> to solve problems they could not solve through received teachings alone, demonstrating that</w:t>
      </w:r>
      <w:r w:rsidR="00141D36" w:rsidRPr="00141D36">
        <w:rPr>
          <w:rFonts w:asciiTheme="majorBidi" w:hAnsiTheme="majorBidi" w:cstheme="majorBidi"/>
        </w:rPr>
        <w:t xml:space="preserve"> </w:t>
      </w:r>
      <w:r>
        <w:rPr>
          <w:rFonts w:asciiTheme="majorBidi" w:hAnsiTheme="majorBidi" w:cstheme="majorBidi"/>
        </w:rPr>
        <w:t>Chazal.</w:t>
      </w:r>
    </w:p>
    <w:bookmarkEnd w:id="4"/>
    <w:p w14:paraId="5415B86A" w14:textId="791B947F" w:rsidR="00032121" w:rsidRPr="00474C9B" w:rsidRDefault="007F3D37" w:rsidP="009806EB">
      <w:pPr>
        <w:spacing w:after="200" w:line="480" w:lineRule="auto"/>
        <w:jc w:val="both"/>
        <w:rPr>
          <w:rFonts w:asciiTheme="majorBidi" w:hAnsiTheme="majorBidi" w:cstheme="majorBidi"/>
        </w:rPr>
      </w:pPr>
      <w:r>
        <w:rPr>
          <w:rFonts w:asciiTheme="majorBidi" w:hAnsiTheme="majorBidi" w:cstheme="majorBidi"/>
        </w:rPr>
        <w:t>T</w:t>
      </w:r>
      <w:r w:rsidR="00A55B6F">
        <w:rPr>
          <w:rFonts w:asciiTheme="majorBidi" w:hAnsiTheme="majorBidi" w:cstheme="majorBidi"/>
        </w:rPr>
        <w:t>hese are actually t</w:t>
      </w:r>
      <w:r w:rsidRPr="00474C9B">
        <w:rPr>
          <w:rFonts w:asciiTheme="majorBidi" w:hAnsiTheme="majorBidi" w:cstheme="majorBidi"/>
        </w:rPr>
        <w:t>wo separate issues:</w:t>
      </w:r>
    </w:p>
    <w:p w14:paraId="6050A820" w14:textId="43D00E95"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(a) </w:t>
      </w:r>
      <w:r w:rsidR="00A55B6F">
        <w:rPr>
          <w:rFonts w:asciiTheme="majorBidi" w:hAnsiTheme="majorBidi" w:cstheme="majorBidi"/>
        </w:rPr>
        <w:t xml:space="preserve">Is the </w:t>
      </w:r>
      <w:r w:rsidR="00515E13" w:rsidRPr="00474C9B">
        <w:rPr>
          <w:rFonts w:asciiTheme="majorBidi" w:hAnsiTheme="majorBidi" w:cstheme="majorBidi"/>
        </w:rPr>
        <w:t xml:space="preserve">connection between the language of the Torah and the </w:t>
      </w:r>
      <w:r w:rsidR="0057042E" w:rsidRPr="0057042E">
        <w:rPr>
          <w:rFonts w:asciiTheme="majorBidi" w:hAnsiTheme="majorBidi" w:cstheme="majorBidi"/>
          <w:i/>
        </w:rPr>
        <w:t>halachah</w:t>
      </w:r>
      <w:r w:rsidR="00515E13">
        <w:rPr>
          <w:rFonts w:asciiTheme="majorBidi" w:hAnsiTheme="majorBidi" w:cstheme="majorBidi"/>
        </w:rPr>
        <w:t xml:space="preserve"> through the </w:t>
      </w:r>
      <w:r w:rsidR="001463D3" w:rsidRPr="001463D3">
        <w:rPr>
          <w:rFonts w:asciiTheme="majorBidi" w:hAnsiTheme="majorBidi" w:cstheme="majorBidi"/>
          <w:i/>
          <w:iCs/>
        </w:rPr>
        <w:t>derash</w:t>
      </w:r>
      <w:r w:rsidR="00C353B4">
        <w:rPr>
          <w:rFonts w:asciiTheme="majorBidi" w:hAnsiTheme="majorBidi" w:cstheme="majorBidi"/>
        </w:rPr>
        <w:t xml:space="preserve"> methodology</w:t>
      </w:r>
      <w:r w:rsidRPr="00474C9B">
        <w:rPr>
          <w:rFonts w:asciiTheme="majorBidi" w:hAnsiTheme="majorBidi" w:cstheme="majorBidi"/>
        </w:rPr>
        <w:t xml:space="preserve"> real, precise, and substantive, or </w:t>
      </w:r>
      <w:r w:rsidR="00A55B6F">
        <w:rPr>
          <w:rFonts w:asciiTheme="majorBidi" w:hAnsiTheme="majorBidi" w:cstheme="majorBidi"/>
        </w:rPr>
        <w:t>is it</w:t>
      </w:r>
      <w:r w:rsidRPr="00474C9B">
        <w:rPr>
          <w:rFonts w:asciiTheme="majorBidi" w:hAnsiTheme="majorBidi" w:cstheme="majorBidi"/>
        </w:rPr>
        <w:t xml:space="preserve"> merely </w:t>
      </w:r>
      <w:r w:rsidR="00515E13">
        <w:rPr>
          <w:rFonts w:asciiTheme="majorBidi" w:hAnsiTheme="majorBidi" w:cstheme="majorBidi"/>
        </w:rPr>
        <w:t>an artifical device to aid the memory?</w:t>
      </w:r>
    </w:p>
    <w:p w14:paraId="114EC9DD" w14:textId="3A4B751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 And even </w:t>
      </w:r>
      <w:r w:rsidR="00515E13">
        <w:rPr>
          <w:rFonts w:asciiTheme="majorBidi" w:hAnsiTheme="majorBidi" w:cstheme="majorBidi"/>
        </w:rPr>
        <w:t>if</w:t>
      </w:r>
      <w:r w:rsidR="00FC5FDC">
        <w:rPr>
          <w:rFonts w:asciiTheme="majorBidi" w:hAnsiTheme="majorBidi" w:cstheme="majorBidi"/>
        </w:rPr>
        <w:t xml:space="preserve"> granting that</w:t>
      </w:r>
      <w:r w:rsidRPr="00474C9B">
        <w:rPr>
          <w:rFonts w:asciiTheme="majorBidi" w:hAnsiTheme="majorBidi" w:cstheme="majorBidi"/>
        </w:rPr>
        <w:t xml:space="preserve"> there is real substance to </w:t>
      </w:r>
      <w:r w:rsidR="001463D3" w:rsidRPr="001463D3">
        <w:rPr>
          <w:rFonts w:asciiTheme="majorBidi" w:hAnsiTheme="majorBidi" w:cstheme="majorBidi"/>
          <w:i/>
        </w:rPr>
        <w:t>derash</w:t>
      </w:r>
      <w:r w:rsidR="00C353B4">
        <w:rPr>
          <w:rFonts w:asciiTheme="majorBidi" w:hAnsiTheme="majorBidi" w:cstheme="majorBidi"/>
          <w:i/>
        </w:rPr>
        <w:t xml:space="preserve"> </w:t>
      </w:r>
      <w:r w:rsidR="00C353B4" w:rsidRPr="00C353B4">
        <w:rPr>
          <w:rFonts w:asciiTheme="majorBidi" w:hAnsiTheme="majorBidi" w:cstheme="majorBidi"/>
          <w:iCs/>
        </w:rPr>
        <w:t>methodology</w:t>
      </w:r>
      <w:r w:rsidRPr="00474C9B">
        <w:rPr>
          <w:rFonts w:asciiTheme="majorBidi" w:hAnsiTheme="majorBidi" w:cstheme="majorBidi"/>
        </w:rPr>
        <w:t xml:space="preserve"> — </w:t>
      </w:r>
      <w:r w:rsidR="00FC5FDC">
        <w:rPr>
          <w:rFonts w:asciiTheme="majorBidi" w:hAnsiTheme="majorBidi" w:cstheme="majorBidi"/>
        </w:rPr>
        <w:t>d</w:t>
      </w:r>
      <w:r w:rsidR="00515E13">
        <w:rPr>
          <w:rFonts w:asciiTheme="majorBidi" w:hAnsiTheme="majorBidi" w:cstheme="majorBidi"/>
        </w:rPr>
        <w:t>id</w:t>
      </w:r>
      <w:r w:rsidRPr="00474C9B">
        <w:rPr>
          <w:rFonts w:asciiTheme="majorBidi" w:hAnsiTheme="majorBidi" w:cstheme="majorBidi"/>
        </w:rPr>
        <w:t xml:space="preserve"> </w:t>
      </w:r>
      <w:r w:rsidR="00C353B4">
        <w:rPr>
          <w:rFonts w:asciiTheme="majorBidi" w:hAnsiTheme="majorBidi" w:cstheme="majorBidi"/>
        </w:rPr>
        <w:t>it</w:t>
      </w:r>
      <w:r w:rsidRPr="00474C9B">
        <w:rPr>
          <w:rFonts w:asciiTheme="majorBidi" w:hAnsiTheme="majorBidi" w:cstheme="majorBidi"/>
        </w:rPr>
        <w:t xml:space="preserve"> serve as a decisive tool</w:t>
      </w:r>
      <w:r w:rsidR="00753AAC">
        <w:rPr>
          <w:rFonts w:asciiTheme="majorBidi" w:hAnsiTheme="majorBidi" w:cstheme="majorBidi"/>
        </w:rPr>
        <w:t xml:space="preserve"> to </w:t>
      </w:r>
      <w:r w:rsidRPr="00474C9B">
        <w:rPr>
          <w:rFonts w:asciiTheme="majorBidi" w:hAnsiTheme="majorBidi" w:cstheme="majorBidi"/>
        </w:rPr>
        <w:t xml:space="preserve">resolve </w:t>
      </w:r>
      <w:r w:rsidR="001556D2" w:rsidRPr="00474C9B">
        <w:rPr>
          <w:rFonts w:asciiTheme="majorBidi" w:hAnsiTheme="majorBidi" w:cstheme="majorBidi"/>
          <w:i/>
        </w:rPr>
        <w:t>halachic</w:t>
      </w:r>
      <w:r w:rsidRPr="00474C9B">
        <w:rPr>
          <w:rFonts w:asciiTheme="majorBidi" w:hAnsiTheme="majorBidi" w:cstheme="majorBidi"/>
        </w:rPr>
        <w:t xml:space="preserve"> doubts</w:t>
      </w:r>
      <w:r w:rsidR="00753AAC">
        <w:rPr>
          <w:rFonts w:asciiTheme="majorBidi" w:hAnsiTheme="majorBidi" w:cstheme="majorBidi"/>
        </w:rPr>
        <w:t>,</w:t>
      </w:r>
      <w:r w:rsidRPr="00474C9B">
        <w:rPr>
          <w:rFonts w:asciiTheme="majorBidi" w:hAnsiTheme="majorBidi" w:cstheme="majorBidi"/>
        </w:rPr>
        <w:t xml:space="preserve"> or </w:t>
      </w:r>
      <w:r w:rsidR="00515E13">
        <w:rPr>
          <w:rFonts w:asciiTheme="majorBidi" w:hAnsiTheme="majorBidi" w:cstheme="majorBidi"/>
        </w:rPr>
        <w:t>was</w:t>
      </w:r>
      <w:r w:rsidRPr="00474C9B">
        <w:rPr>
          <w:rFonts w:asciiTheme="majorBidi" w:hAnsiTheme="majorBidi" w:cstheme="majorBidi"/>
        </w:rPr>
        <w:t xml:space="preserve"> </w:t>
      </w:r>
      <w:r w:rsidR="00515E13">
        <w:rPr>
          <w:rFonts w:asciiTheme="majorBidi" w:hAnsiTheme="majorBidi" w:cstheme="majorBidi"/>
        </w:rPr>
        <w:t xml:space="preserve">it </w:t>
      </w:r>
      <w:r w:rsidRPr="00474C9B">
        <w:rPr>
          <w:rFonts w:asciiTheme="majorBidi" w:hAnsiTheme="majorBidi" w:cstheme="majorBidi"/>
        </w:rPr>
        <w:t xml:space="preserve">used only after the law had already been decided through </w:t>
      </w:r>
      <w:r w:rsidR="001556D2" w:rsidRPr="00474C9B">
        <w:rPr>
          <w:rFonts w:asciiTheme="majorBidi" w:hAnsiTheme="majorBidi" w:cstheme="majorBidi"/>
          <w:i/>
        </w:rPr>
        <w:t>mesorah</w:t>
      </w:r>
      <w:r w:rsidRPr="00474C9B">
        <w:rPr>
          <w:rFonts w:asciiTheme="majorBidi" w:hAnsiTheme="majorBidi" w:cstheme="majorBidi"/>
        </w:rPr>
        <w:t xml:space="preserve">, </w:t>
      </w:r>
      <w:r w:rsidR="007B7A8F" w:rsidRPr="007B7A8F">
        <w:rPr>
          <w:rFonts w:asciiTheme="majorBidi" w:hAnsiTheme="majorBidi" w:cstheme="majorBidi"/>
          <w:i/>
        </w:rPr>
        <w:t>sevarah</w:t>
      </w:r>
      <w:r w:rsidRPr="00474C9B">
        <w:rPr>
          <w:rFonts w:asciiTheme="majorBidi" w:hAnsiTheme="majorBidi" w:cstheme="majorBidi"/>
        </w:rPr>
        <w:t>, and inference (</w:t>
      </w:r>
      <w:r w:rsidR="002149D7" w:rsidRPr="002149D7">
        <w:rPr>
          <w:rFonts w:asciiTheme="majorBidi" w:hAnsiTheme="majorBidi" w:cstheme="majorBidi"/>
          <w:i/>
          <w:iCs/>
        </w:rPr>
        <w:t>heikesh</w:t>
      </w:r>
      <w:r w:rsidRPr="00474C9B">
        <w:rPr>
          <w:rFonts w:asciiTheme="majorBidi" w:hAnsiTheme="majorBidi" w:cstheme="majorBidi"/>
        </w:rPr>
        <w:t xml:space="preserve">), </w:t>
      </w:r>
      <w:r w:rsidR="00515E13">
        <w:rPr>
          <w:rFonts w:asciiTheme="majorBidi" w:hAnsiTheme="majorBidi" w:cstheme="majorBidi"/>
        </w:rPr>
        <w:t>to</w:t>
      </w:r>
      <w:r w:rsidRPr="00474C9B">
        <w:rPr>
          <w:rFonts w:asciiTheme="majorBidi" w:hAnsiTheme="majorBidi" w:cstheme="majorBidi"/>
        </w:rPr>
        <w:t xml:space="preserve"> ground their conclusion on the </w:t>
      </w:r>
      <w:r w:rsidR="00FC5FDC">
        <w:rPr>
          <w:rFonts w:asciiTheme="majorBidi" w:hAnsiTheme="majorBidi" w:cstheme="majorBidi"/>
        </w:rPr>
        <w:t xml:space="preserve">Torah's </w:t>
      </w:r>
      <w:r w:rsidRPr="00474C9B">
        <w:rPr>
          <w:rFonts w:asciiTheme="majorBidi" w:hAnsiTheme="majorBidi" w:cstheme="majorBidi"/>
        </w:rPr>
        <w:t>text</w:t>
      </w:r>
      <w:r w:rsidR="00FC5FDC">
        <w:rPr>
          <w:rFonts w:asciiTheme="majorBidi" w:hAnsiTheme="majorBidi" w:cstheme="majorBidi"/>
        </w:rPr>
        <w:t>?</w:t>
      </w:r>
    </w:p>
    <w:p w14:paraId="16A2EEE4" w14:textId="5D324321"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The </w:t>
      </w:r>
      <w:r w:rsidR="00FC5FDC">
        <w:rPr>
          <w:rFonts w:asciiTheme="majorBidi" w:hAnsiTheme="majorBidi" w:cstheme="majorBidi"/>
        </w:rPr>
        <w:t xml:space="preserve">answer of the </w:t>
      </w:r>
      <w:r w:rsidRPr="00474C9B">
        <w:rPr>
          <w:rFonts w:asciiTheme="majorBidi" w:hAnsiTheme="majorBidi" w:cstheme="majorBidi"/>
        </w:rPr>
        <w:t xml:space="preserve">Rambam and the Malbim is clear: the </w:t>
      </w:r>
      <w:r w:rsidR="00DE791F" w:rsidRPr="00DE791F">
        <w:rPr>
          <w:rFonts w:asciiTheme="majorBidi" w:hAnsiTheme="majorBidi" w:cstheme="majorBidi"/>
          <w:i/>
        </w:rPr>
        <w:t>derashos</w:t>
      </w:r>
      <w:r w:rsidRPr="00474C9B">
        <w:rPr>
          <w:rFonts w:asciiTheme="majorBidi" w:hAnsiTheme="majorBidi" w:cstheme="majorBidi"/>
        </w:rPr>
        <w:t xml:space="preserve"> are genuine tools for </w:t>
      </w:r>
      <w:r w:rsidR="00FC5FDC">
        <w:rPr>
          <w:rFonts w:asciiTheme="majorBidi" w:hAnsiTheme="majorBidi" w:cstheme="majorBidi"/>
        </w:rPr>
        <w:t>revealing</w:t>
      </w:r>
      <w:r w:rsidRPr="00474C9B">
        <w:rPr>
          <w:rFonts w:asciiTheme="majorBidi" w:hAnsiTheme="majorBidi" w:cstheme="majorBidi"/>
        </w:rPr>
        <w:t xml:space="preserve"> the intentions of the text, and </w:t>
      </w:r>
      <w:r w:rsidR="00C40AE5" w:rsidRPr="00474C9B">
        <w:rPr>
          <w:rFonts w:asciiTheme="majorBidi" w:hAnsiTheme="majorBidi" w:cstheme="majorBidi"/>
          <w:i/>
        </w:rPr>
        <w:t xml:space="preserve">Chazal </w:t>
      </w:r>
      <w:r w:rsidRPr="00474C9B">
        <w:rPr>
          <w:rFonts w:asciiTheme="majorBidi" w:hAnsiTheme="majorBidi" w:cstheme="majorBidi"/>
        </w:rPr>
        <w:t>indeed used the</w:t>
      </w:r>
      <w:r w:rsidR="00FC5FDC">
        <w:rPr>
          <w:rFonts w:asciiTheme="majorBidi" w:hAnsiTheme="majorBidi" w:cstheme="majorBidi"/>
        </w:rPr>
        <w:t xml:space="preserve"> </w:t>
      </w:r>
      <w:r w:rsidR="00FC5FDC">
        <w:rPr>
          <w:rFonts w:asciiTheme="majorBidi" w:hAnsiTheme="majorBidi" w:cstheme="majorBidi"/>
          <w:i/>
          <w:iCs/>
        </w:rPr>
        <w:t>drashos</w:t>
      </w:r>
      <w:r w:rsidR="00FC5FDC">
        <w:rPr>
          <w:rFonts w:asciiTheme="majorBidi" w:hAnsiTheme="majorBidi" w:cstheme="majorBidi"/>
        </w:rPr>
        <w:t xml:space="preserve"> </w:t>
      </w:r>
      <w:r w:rsidRPr="00474C9B">
        <w:rPr>
          <w:rFonts w:asciiTheme="majorBidi" w:hAnsiTheme="majorBidi" w:cstheme="majorBidi"/>
        </w:rPr>
        <w:t xml:space="preserve">even to generate </w:t>
      </w:r>
      <w:r w:rsidR="001556D2" w:rsidRPr="00474C9B">
        <w:rPr>
          <w:rFonts w:asciiTheme="majorBidi" w:hAnsiTheme="majorBidi" w:cstheme="majorBidi"/>
          <w:i/>
        </w:rPr>
        <w:t>halachos</w:t>
      </w:r>
      <w:r w:rsidRPr="00474C9B">
        <w:rPr>
          <w:rFonts w:asciiTheme="majorBidi" w:hAnsiTheme="majorBidi" w:cstheme="majorBidi"/>
        </w:rPr>
        <w:t xml:space="preserve"> from the verses.</w:t>
      </w:r>
    </w:p>
    <w:p w14:paraId="03B35EDF" w14:textId="29663BFD"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w:t>
      </w:r>
      <w:r w:rsidR="00753AAC">
        <w:rPr>
          <w:rFonts w:asciiTheme="majorBidi" w:hAnsiTheme="majorBidi" w:cstheme="majorBidi"/>
        </w:rPr>
        <w:t xml:space="preserve">upom </w:t>
      </w:r>
      <w:r w:rsidRPr="00474C9B">
        <w:rPr>
          <w:rFonts w:asciiTheme="majorBidi" w:hAnsiTheme="majorBidi" w:cstheme="majorBidi"/>
        </w:rPr>
        <w:t>investigat</w:t>
      </w:r>
      <w:r w:rsidR="00753AAC">
        <w:rPr>
          <w:rFonts w:asciiTheme="majorBidi" w:hAnsiTheme="majorBidi" w:cstheme="majorBidi"/>
        </w:rPr>
        <w:t>ing</w:t>
      </w:r>
      <w:r w:rsidRPr="00474C9B">
        <w:rPr>
          <w:rFonts w:asciiTheme="majorBidi" w:hAnsiTheme="majorBidi" w:cstheme="majorBidi"/>
        </w:rPr>
        <w:t xml:space="preserve"> the </w:t>
      </w:r>
      <w:r w:rsidR="00D9305D" w:rsidRPr="00474C9B">
        <w:rPr>
          <w:rFonts w:asciiTheme="majorBidi" w:hAnsiTheme="majorBidi" w:cstheme="majorBidi"/>
        </w:rPr>
        <w:t>approach</w:t>
      </w:r>
      <w:r w:rsidRPr="00474C9B">
        <w:rPr>
          <w:rFonts w:asciiTheme="majorBidi" w:hAnsiTheme="majorBidi" w:cstheme="majorBidi"/>
        </w:rPr>
        <w:t xml:space="preserve"> of Rav Yitzchak Isaac Halevi Rabinowitz, we shall see that it is not as many think.</w:t>
      </w:r>
    </w:p>
    <w:p w14:paraId="134B53C7" w14:textId="5C9568E2" w:rsidR="00032121" w:rsidRPr="004A06E5" w:rsidRDefault="00D4282D" w:rsidP="009806EB">
      <w:pPr>
        <w:pStyle w:val="Heading1"/>
        <w:spacing w:before="300" w:after="200" w:line="480" w:lineRule="auto"/>
        <w:jc w:val="both"/>
        <w:rPr>
          <w:rFonts w:asciiTheme="majorBidi" w:hAnsiTheme="majorBidi" w:cstheme="majorBidi"/>
          <w:b/>
          <w:bCs/>
          <w:sz w:val="22"/>
          <w:szCs w:val="22"/>
        </w:rPr>
      </w:pPr>
      <w:r w:rsidRPr="00474C9B">
        <w:rPr>
          <w:rFonts w:asciiTheme="majorBidi" w:hAnsiTheme="majorBidi" w:cstheme="majorBidi"/>
          <w:b/>
          <w:bCs/>
          <w:sz w:val="22"/>
          <w:szCs w:val="22"/>
        </w:rPr>
        <w:t xml:space="preserve">A Correction in Understanding the </w:t>
      </w:r>
      <w:r w:rsidR="001556D2" w:rsidRPr="00474C9B">
        <w:rPr>
          <w:rFonts w:asciiTheme="majorBidi" w:hAnsiTheme="majorBidi" w:cstheme="majorBidi"/>
          <w:b/>
          <w:bCs/>
          <w:i/>
          <w:sz w:val="22"/>
          <w:szCs w:val="22"/>
        </w:rPr>
        <w:t xml:space="preserve">Doros </w:t>
      </w:r>
      <w:r w:rsidR="001556D2" w:rsidRPr="004A06E5">
        <w:rPr>
          <w:rFonts w:asciiTheme="majorBidi" w:hAnsiTheme="majorBidi" w:cstheme="majorBidi"/>
          <w:b/>
          <w:bCs/>
          <w:i/>
          <w:sz w:val="22"/>
          <w:szCs w:val="22"/>
        </w:rPr>
        <w:t>Ha</w:t>
      </w:r>
      <w:r w:rsidR="009B248C" w:rsidRPr="004A06E5">
        <w:rPr>
          <w:rFonts w:asciiTheme="majorBidi" w:hAnsiTheme="majorBidi" w:cstheme="majorBidi"/>
          <w:b/>
          <w:bCs/>
          <w:i/>
          <w:sz w:val="22"/>
          <w:szCs w:val="22"/>
        </w:rPr>
        <w:t>Rishonim</w:t>
      </w:r>
      <w:r w:rsidR="004A06E5" w:rsidRPr="004A06E5">
        <w:rPr>
          <w:rFonts w:asciiTheme="majorBidi" w:hAnsiTheme="majorBidi" w:cstheme="majorBidi"/>
          <w:b/>
          <w:bCs/>
          <w:sz w:val="22"/>
          <w:szCs w:val="22"/>
        </w:rPr>
        <w:t>'s Position</w:t>
      </w:r>
    </w:p>
    <w:p w14:paraId="4BD9A6B3" w14:textId="70FB7100" w:rsidR="00032121" w:rsidRPr="00474C9B" w:rsidRDefault="005012FB" w:rsidP="001370FF">
      <w:pPr>
        <w:spacing w:after="200" w:line="480" w:lineRule="auto"/>
        <w:jc w:val="both"/>
        <w:rPr>
          <w:rFonts w:asciiTheme="majorBidi" w:hAnsiTheme="majorBidi" w:cstheme="majorBidi"/>
        </w:rPr>
      </w:pPr>
      <w:r w:rsidRPr="00474C9B">
        <w:rPr>
          <w:rFonts w:asciiTheme="majorBidi" w:hAnsiTheme="majorBidi" w:cstheme="majorBidi"/>
        </w:rPr>
        <w:t xml:space="preserve">One </w:t>
      </w:r>
      <w:r w:rsidR="00370442">
        <w:rPr>
          <w:rFonts w:asciiTheme="majorBidi" w:hAnsiTheme="majorBidi" w:cstheme="majorBidi"/>
        </w:rPr>
        <w:t>would</w:t>
      </w:r>
      <w:r w:rsidRPr="00474C9B">
        <w:rPr>
          <w:rFonts w:asciiTheme="majorBidi" w:hAnsiTheme="majorBidi" w:cstheme="majorBidi"/>
        </w:rPr>
        <w:t xml:space="preserve"> </w:t>
      </w:r>
      <w:r w:rsidR="007032B0" w:rsidRPr="00474C9B">
        <w:rPr>
          <w:rFonts w:asciiTheme="majorBidi" w:hAnsiTheme="majorBidi" w:cstheme="majorBidi"/>
        </w:rPr>
        <w:t>understandably</w:t>
      </w:r>
      <w:r w:rsidRPr="00474C9B">
        <w:rPr>
          <w:rFonts w:asciiTheme="majorBidi" w:hAnsiTheme="majorBidi" w:cstheme="majorBidi"/>
        </w:rPr>
        <w:t xml:space="preserve"> </w:t>
      </w:r>
      <w:r w:rsidR="007032B0" w:rsidRPr="00474C9B">
        <w:rPr>
          <w:rFonts w:asciiTheme="majorBidi" w:hAnsiTheme="majorBidi" w:cstheme="majorBidi"/>
        </w:rPr>
        <w:t>conclude</w:t>
      </w:r>
      <w:r w:rsidRPr="00474C9B">
        <w:rPr>
          <w:rFonts w:asciiTheme="majorBidi" w:hAnsiTheme="majorBidi" w:cstheme="majorBidi"/>
        </w:rPr>
        <w:t xml:space="preserve"> from R' Halevi's </w:t>
      </w:r>
      <w:r w:rsidR="00495DB5">
        <w:rPr>
          <w:rFonts w:asciiTheme="majorBidi" w:hAnsiTheme="majorBidi" w:cstheme="majorBidi"/>
        </w:rPr>
        <w:t>manner of expression i</w:t>
      </w:r>
      <w:r w:rsidRPr="00474C9B">
        <w:rPr>
          <w:rFonts w:asciiTheme="majorBidi" w:hAnsiTheme="majorBidi" w:cstheme="majorBidi"/>
        </w:rPr>
        <w:t>n several places</w:t>
      </w:r>
      <w:r w:rsidR="009A5A85">
        <w:rPr>
          <w:rFonts w:asciiTheme="majorBidi" w:hAnsiTheme="majorBidi" w:cstheme="majorBidi"/>
        </w:rPr>
        <w:t xml:space="preserve"> in his work</w:t>
      </w:r>
      <w:r w:rsidRPr="00474C9B">
        <w:rPr>
          <w:rFonts w:asciiTheme="majorBidi" w:hAnsiTheme="majorBidi" w:cstheme="majorBidi"/>
        </w:rPr>
        <w:t xml:space="preserve">, that he </w:t>
      </w:r>
      <w:r w:rsidR="00495DB5">
        <w:rPr>
          <w:rFonts w:asciiTheme="majorBidi" w:hAnsiTheme="majorBidi" w:cstheme="majorBidi"/>
        </w:rPr>
        <w:t>asserts the</w:t>
      </w:r>
      <w:r w:rsidRPr="00474C9B">
        <w:rPr>
          <w:rFonts w:asciiTheme="majorBidi" w:hAnsiTheme="majorBidi" w:cstheme="majorBidi"/>
        </w:rPr>
        <w:t xml:space="preserve"> </w:t>
      </w:r>
      <w:r w:rsidR="00495DB5" w:rsidRPr="00495DB5">
        <w:rPr>
          <w:rFonts w:asciiTheme="majorBidi" w:hAnsiTheme="majorBidi" w:cstheme="majorBidi"/>
          <w:iCs/>
        </w:rPr>
        <w:t xml:space="preserve">connection </w:t>
      </w:r>
      <w:r w:rsidR="00BF496F">
        <w:rPr>
          <w:rFonts w:asciiTheme="majorBidi" w:hAnsiTheme="majorBidi" w:cstheme="majorBidi"/>
          <w:iCs/>
        </w:rPr>
        <w:t>the</w:t>
      </w:r>
      <w:r w:rsidR="00495DB5">
        <w:rPr>
          <w:rFonts w:asciiTheme="majorBidi" w:hAnsiTheme="majorBidi" w:cstheme="majorBidi"/>
          <w:i/>
        </w:rPr>
        <w:t xml:space="preserve"> </w:t>
      </w:r>
      <w:r w:rsidR="00DE791F" w:rsidRPr="00DE791F">
        <w:rPr>
          <w:rFonts w:asciiTheme="majorBidi" w:hAnsiTheme="majorBidi" w:cstheme="majorBidi"/>
          <w:i/>
        </w:rPr>
        <w:t>derashos</w:t>
      </w:r>
      <w:r w:rsidR="00495DB5">
        <w:rPr>
          <w:rFonts w:asciiTheme="majorBidi" w:hAnsiTheme="majorBidi" w:cstheme="majorBidi"/>
        </w:rPr>
        <w:t xml:space="preserve"> </w:t>
      </w:r>
      <w:r w:rsidR="00BF496F">
        <w:rPr>
          <w:rFonts w:asciiTheme="majorBidi" w:hAnsiTheme="majorBidi" w:cstheme="majorBidi"/>
        </w:rPr>
        <w:t xml:space="preserve">make between </w:t>
      </w:r>
      <w:r w:rsidR="00BF496F" w:rsidRPr="00474C9B">
        <w:rPr>
          <w:rFonts w:asciiTheme="majorBidi" w:hAnsiTheme="majorBidi" w:cstheme="majorBidi"/>
          <w:i/>
        </w:rPr>
        <w:t>halachos</w:t>
      </w:r>
      <w:r w:rsidR="00BF496F" w:rsidRPr="00474C9B">
        <w:rPr>
          <w:rFonts w:asciiTheme="majorBidi" w:hAnsiTheme="majorBidi" w:cstheme="majorBidi"/>
        </w:rPr>
        <w:t xml:space="preserve"> </w:t>
      </w:r>
      <w:r w:rsidR="00BF496F">
        <w:rPr>
          <w:rFonts w:asciiTheme="majorBidi" w:hAnsiTheme="majorBidi" w:cstheme="majorBidi"/>
        </w:rPr>
        <w:t>unexplicated in the Torah and</w:t>
      </w:r>
      <w:r w:rsidR="00BF496F" w:rsidRPr="00474C9B">
        <w:rPr>
          <w:rFonts w:asciiTheme="majorBidi" w:hAnsiTheme="majorBidi" w:cstheme="majorBidi"/>
        </w:rPr>
        <w:t xml:space="preserve"> </w:t>
      </w:r>
      <w:r w:rsidR="00BF496F">
        <w:rPr>
          <w:rFonts w:asciiTheme="majorBidi" w:hAnsiTheme="majorBidi" w:cstheme="majorBidi"/>
        </w:rPr>
        <w:t>the Torah's text is</w:t>
      </w:r>
      <w:r w:rsidRPr="00474C9B">
        <w:rPr>
          <w:rFonts w:asciiTheme="majorBidi" w:hAnsiTheme="majorBidi" w:cstheme="majorBidi"/>
        </w:rPr>
        <w:t xml:space="preserve"> totally artifical.</w:t>
      </w:r>
      <w:r w:rsidR="001370FF">
        <w:rPr>
          <w:rStyle w:val="FootnoteReference"/>
          <w:rFonts w:asciiTheme="majorBidi" w:hAnsiTheme="majorBidi" w:cstheme="majorBidi"/>
        </w:rPr>
        <w:footnoteReference w:id="11"/>
      </w:r>
      <w:r w:rsidRPr="00474C9B">
        <w:rPr>
          <w:rFonts w:asciiTheme="majorBidi" w:hAnsiTheme="majorBidi" w:cstheme="majorBidi"/>
        </w:rPr>
        <w:t xml:space="preserve"> </w:t>
      </w:r>
      <w:r w:rsidR="007F3D37" w:rsidRPr="007F3D37">
        <w:rPr>
          <w:rFonts w:asciiTheme="majorBidi" w:hAnsiTheme="majorBidi" w:cstheme="majorBidi"/>
        </w:rPr>
        <w:t xml:space="preserve">For example, on page </w:t>
      </w:r>
      <w:r w:rsidRPr="00474C9B">
        <w:rPr>
          <w:rFonts w:asciiTheme="majorBidi" w:hAnsiTheme="majorBidi" w:cstheme="majorBidi"/>
        </w:rPr>
        <w:t xml:space="preserve">470 he expresses astonishment </w:t>
      </w:r>
      <w:r w:rsidR="00BF496F">
        <w:rPr>
          <w:rFonts w:asciiTheme="majorBidi" w:hAnsiTheme="majorBidi" w:cstheme="majorBidi"/>
        </w:rPr>
        <w:t>at</w:t>
      </w:r>
      <w:r w:rsidRPr="00474C9B">
        <w:rPr>
          <w:rFonts w:asciiTheme="majorBidi" w:hAnsiTheme="majorBidi" w:cstheme="majorBidi"/>
        </w:rPr>
        <w:t xml:space="preserve"> the Malbim</w:t>
      </w:r>
      <w:r w:rsidR="00BF496F">
        <w:rPr>
          <w:rFonts w:asciiTheme="majorBidi" w:hAnsiTheme="majorBidi" w:cstheme="majorBidi"/>
        </w:rPr>
        <w:t>'s words</w:t>
      </w:r>
      <w:r w:rsidR="007032B0" w:rsidRPr="00474C9B">
        <w:rPr>
          <w:rFonts w:asciiTheme="majorBidi" w:hAnsiTheme="majorBidi" w:cstheme="majorBidi"/>
        </w:rPr>
        <w:t xml:space="preserve"> </w:t>
      </w:r>
      <w:r w:rsidR="00BF496F">
        <w:rPr>
          <w:rFonts w:asciiTheme="majorBidi" w:hAnsiTheme="majorBidi" w:cstheme="majorBidi"/>
        </w:rPr>
        <w:t xml:space="preserve">(going so far as to </w:t>
      </w:r>
      <w:r w:rsidR="00BF496F" w:rsidRPr="00474C9B">
        <w:rPr>
          <w:rFonts w:asciiTheme="majorBidi" w:hAnsiTheme="majorBidi" w:cstheme="majorBidi"/>
        </w:rPr>
        <w:t>mark them with an exclamation point</w:t>
      </w:r>
      <w:r w:rsidR="00BF496F">
        <w:rPr>
          <w:rFonts w:asciiTheme="majorBidi" w:hAnsiTheme="majorBidi" w:cstheme="majorBidi"/>
        </w:rPr>
        <w:t xml:space="preserve">) </w:t>
      </w:r>
      <w:r w:rsidR="007032B0" w:rsidRPr="00474C9B">
        <w:rPr>
          <w:rFonts w:asciiTheme="majorBidi" w:hAnsiTheme="majorBidi" w:cstheme="majorBidi"/>
        </w:rPr>
        <w:t>den</w:t>
      </w:r>
      <w:r w:rsidR="00BF496F">
        <w:rPr>
          <w:rFonts w:asciiTheme="majorBidi" w:hAnsiTheme="majorBidi" w:cstheme="majorBidi"/>
        </w:rPr>
        <w:t>ying</w:t>
      </w:r>
      <w:r w:rsidR="007032B0" w:rsidRPr="00474C9B">
        <w:rPr>
          <w:rFonts w:asciiTheme="majorBidi" w:hAnsiTheme="majorBidi" w:cstheme="majorBidi"/>
        </w:rPr>
        <w:t xml:space="preserve"> that</w:t>
      </w:r>
      <w:r w:rsidR="00BF496F">
        <w:rPr>
          <w:rFonts w:asciiTheme="majorBidi" w:hAnsiTheme="majorBidi" w:cstheme="majorBidi"/>
        </w:rPr>
        <w:t xml:space="preserve"> the </w:t>
      </w:r>
      <w:r w:rsidR="00DE791F" w:rsidRPr="00DE791F">
        <w:rPr>
          <w:rFonts w:asciiTheme="majorBidi" w:hAnsiTheme="majorBidi" w:cstheme="majorBidi"/>
          <w:i/>
          <w:iCs/>
        </w:rPr>
        <w:t>derashos</w:t>
      </w:r>
      <w:r w:rsidR="00BF496F">
        <w:rPr>
          <w:rFonts w:asciiTheme="majorBidi" w:hAnsiTheme="majorBidi" w:cstheme="majorBidi"/>
          <w:i/>
          <w:iCs/>
        </w:rPr>
        <w:t xml:space="preserve"> </w:t>
      </w:r>
      <w:r w:rsidR="00BF496F" w:rsidRPr="00BF496F">
        <w:rPr>
          <w:rFonts w:asciiTheme="majorBidi" w:hAnsiTheme="majorBidi" w:cstheme="majorBidi"/>
        </w:rPr>
        <w:t>are mere</w:t>
      </w:r>
      <w:r w:rsidR="00BF496F">
        <w:rPr>
          <w:rFonts w:asciiTheme="majorBidi" w:hAnsiTheme="majorBidi" w:cstheme="majorBidi"/>
        </w:rPr>
        <w:t>ly memory aids</w:t>
      </w:r>
      <w:r w:rsidRPr="00474C9B">
        <w:rPr>
          <w:rFonts w:asciiTheme="majorBidi" w:hAnsiTheme="majorBidi" w:cstheme="majorBidi"/>
        </w:rPr>
        <w:t>:</w:t>
      </w:r>
    </w:p>
    <w:p w14:paraId="77DCFDB6" w14:textId="614EBFE1"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tl/>
        </w:rPr>
      </w:pPr>
      <w:r w:rsidRPr="00474C9B">
        <w:rPr>
          <w:rFonts w:asciiTheme="majorBidi" w:hAnsiTheme="majorBidi" w:cstheme="majorBidi"/>
          <w:rtl/>
        </w:rPr>
        <w:t>הָרַב מַלְבִּי"ם זצִ"ל בִּהְיוֹתוֹ שָמֵחַ בְחֶלְקוֹ בִכְלַלֵי הַדִּקּוּד אֲשֶׁר בָרָא, וּבְכַוּוֹנָה לְטוֹבָה, בָא בְהַקְדָּמָתוֹ לְתוֹרַת כֹהֲנִים, וְיִטְעוֹן לְפָנֵינוּ אֶת כָּל נְבוּבֵי הַדְּבָרִים שֶל כָל הַדָּנִים עַל פִּי שִטְחִיּוּת הַדְּבָרִים בְלִי כָּל חֲקִירָה וְעִיּוּן וְיֹאמַר: עַל זֹאת נָשַּמּוּ אַחֲרוֹנִים, וְקַדְמוֹנִים הִתְפַּלְּאוּ לֵאמֹר, זֹאת הַתוּרָה אֲשֶׁר לָנוּ, הַנִּקְרֵאת בְשֵם תוֹרָה שֶּבְעַל, פֶּה מַה יְסוֹדָה, וְאַיֵה מִשְׁכַּן כְבוֹדָה... כִּי כִּי כָּל מְעַיֵּן בְצֶדֶק וְשוֹפֵט בִמְשָׁרִים יִרְאֶה שֶּהִיא נִסְמֶכֶת תָמִיד עַל מִשְׂעֶנֶת הַכְּתוּבִים וְנִדְרֶשֶת מִן הַמִּקְרָאוֹת כְמוֹ שֶּיִרְאֶה כָל הָעוֹבֵר עַל הַפְּקוּדִים בְסֵפֶר מַכַּלְתָא סָפְרָא וְסִפְרֵי בְכָל דְרָשֹותֵיהֶם, וְכָל הַשָּט בִּשְׁנֵי הַתַלְמודִים הַבַּבְלִי וְהַיְּרוּשַלמִי בְכָל חֶלְקֵיהֶם. אוּלָם כַּאֲשֶׁר נְבַקֵּר אֶת הַכְּתוּבִים עַצְמָם וּנְשִׁיַּת לֵב לִמְסִלָּה דֶּרֶךְ הָלְכוּ בְהוֹצָאת הַהֲלָכוֹת מִן הַכָּתוּב מֵעֶגְלוֹתֶיהָ נָעוּ וְעִקְבוֹתֶיהָ לֹא נוֹדָעוּ, כִּי בְרוֹב פְּעָמִים תָלוּ כָּל שִלְטֵי הַגִּבּוֹרִים עַל קוּרֵי עַכָבִישִׁ וְסָמְכוּ הֲלָכוֹת גְדוֹלוֹת וּקְבוּעוֹת עַל מִלָּה אוֹ אוֹת אַחַת אֲשֶׁר בְכָל אֲשֶׁר יַעֲמוֹל הָאָדָם [לֹא יוּכַל לִמְצוֹא בְאֵיזֶה אוֹפֶן הִכְרִיחוּ ...] וְלִפְעָמִים דָרְשוּ דְּרוּש אֶחָד בְמָקוֹם אֶחָד וּבִמְקוֹמוֹת אֲחֵרִים דָרְשוּ מִמִּלָּה הַזֹּאת עַצְמָהּ בְהֵיפֶךְ וכוּ'. וְכַאֲשֶׁר שָאַלְנוּ לְדוֹר רִאשִׁוֹן וּמִזְּקֵנִים נִתְבוֹנֵן מַה עָנוּ עַל זֹאת, רָאִינוּ כִּי מִלִּבָּם (!) יוֹצִיאוּ מִלִּים שֶּהַכְּתוּבִים הַמּוּבָאִים לִרְאִי' אֶל הַהֲלָכוֹת הֵם רַק צִּיוּנִים וְאַסְמַכְתוֹת. אֲשֶׁר הִצִּיבוּ לָהֶם צִּיוּנִים לְעוֹרֵר הַזִּכָּרוֹן. וְעִיקְּרֵי הַהֲלָכוֹת הָיוּ מְקוּבָלוֹת בְיָדָם בְעַל פֶּה. וְזֶה רָחוֹק מְאֹד ...אֵלֶּה דְּבָרָיו.</w:t>
      </w:r>
    </w:p>
    <w:p w14:paraId="2DBA6A22" w14:textId="252407D6" w:rsidR="007032B0" w:rsidRPr="00474C9B" w:rsidRDefault="007032B0" w:rsidP="009806EB">
      <w:pPr>
        <w:pBdr>
          <w:left w:val="single" w:sz="6" w:space="8" w:color="999999"/>
        </w:pBdr>
        <w:spacing w:after="200" w:line="480" w:lineRule="auto"/>
        <w:ind w:left="480" w:right="480"/>
        <w:jc w:val="both"/>
        <w:rPr>
          <w:rFonts w:asciiTheme="majorBidi" w:hAnsiTheme="majorBidi" w:cstheme="majorBidi"/>
          <w:i/>
          <w:iCs/>
          <w:color w:val="333333"/>
        </w:rPr>
      </w:pPr>
      <w:r w:rsidRPr="00474C9B">
        <w:rPr>
          <w:rFonts w:asciiTheme="majorBidi" w:hAnsiTheme="majorBidi" w:cstheme="majorBidi"/>
          <w:i/>
          <w:iCs/>
          <w:color w:val="333333"/>
        </w:rPr>
        <w:t>HaRav Malbim, zt"l, in his happiness of with the grammatical rules he created,</w:t>
      </w:r>
      <w:r w:rsidR="001576FE" w:rsidRPr="00474C9B">
        <w:rPr>
          <w:rStyle w:val="FootnoteReference"/>
          <w:rFonts w:asciiTheme="majorBidi" w:hAnsiTheme="majorBidi" w:cstheme="majorBidi"/>
        </w:rPr>
        <w:footnoteReference w:id="12"/>
      </w:r>
      <w:r w:rsidR="001576FE">
        <w:rPr>
          <w:rStyle w:val="FootnoteReference"/>
          <w:rFonts w:asciiTheme="majorBidi" w:hAnsiTheme="majorBidi" w:cstheme="majorBidi"/>
        </w:rPr>
        <w:t xml:space="preserve"> </w:t>
      </w:r>
      <w:r w:rsidRPr="00474C9B">
        <w:rPr>
          <w:rFonts w:asciiTheme="majorBidi" w:hAnsiTheme="majorBidi" w:cstheme="majorBidi"/>
          <w:i/>
          <w:iCs/>
          <w:color w:val="333333"/>
        </w:rPr>
        <w:t>albeit meaning well, comes in his introduction to Toras Kohanim to present to us all the hollow arguments of those who judge superficially without any investigation or study, and says:</w:t>
      </w:r>
    </w:p>
    <w:p w14:paraId="73FE2367" w14:textId="5432DC0A" w:rsidR="00032121" w:rsidRPr="00474C9B" w:rsidRDefault="007032B0" w:rsidP="009806EB">
      <w:pPr>
        <w:pBdr>
          <w:left w:val="single" w:sz="6" w:space="8" w:color="999999"/>
        </w:pBdr>
        <w:spacing w:after="200" w:line="480" w:lineRule="auto"/>
        <w:ind w:left="720" w:right="480"/>
        <w:jc w:val="both"/>
        <w:rPr>
          <w:rFonts w:asciiTheme="majorBidi" w:hAnsiTheme="majorBidi" w:cstheme="majorBidi"/>
        </w:rPr>
      </w:pPr>
      <w:r w:rsidRPr="00474C9B">
        <w:rPr>
          <w:rFonts w:asciiTheme="majorBidi" w:hAnsiTheme="majorBidi" w:cstheme="majorBidi"/>
          <w:i/>
          <w:iCs/>
          <w:color w:val="333333"/>
        </w:rPr>
        <w:t xml:space="preserve">"Later scholars have been astonished at this, and earlier ones wondered aloud: this Torah of ours, called the Oral Torah — what is its foundation, and where does its glory dwell? … For anyone who examines the matter honestly and judges fairly will see that it constantly relies on the support of the verses and is derived from the text, as anyone can see who goes through the Mechilta, Sifra, and Sifrei in all their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xml:space="preserve">, and anyone who navigates the two Talmuds, Bavli and </w:t>
      </w:r>
      <w:r w:rsidR="005B476C" w:rsidRPr="005B476C">
        <w:rPr>
          <w:rFonts w:asciiTheme="majorBidi" w:hAnsiTheme="majorBidi" w:cstheme="majorBidi"/>
          <w:i/>
          <w:iCs/>
          <w:color w:val="333333"/>
        </w:rPr>
        <w:t>Yerushalmi</w:t>
      </w:r>
      <w:r w:rsidRPr="00474C9B">
        <w:rPr>
          <w:rFonts w:asciiTheme="majorBidi" w:hAnsiTheme="majorBidi" w:cstheme="majorBidi"/>
          <w:i/>
          <w:iCs/>
          <w:color w:val="333333"/>
        </w:rPr>
        <w:t xml:space="preserve">, in all their sections. Yet when we examine the verses themselves and pay attention to the path by which they derived the </w:t>
      </w:r>
      <w:r w:rsidR="001556D2" w:rsidRPr="00474C9B">
        <w:rPr>
          <w:rFonts w:asciiTheme="majorBidi" w:hAnsiTheme="majorBidi" w:cstheme="majorBidi"/>
          <w:i/>
          <w:iCs/>
          <w:color w:val="333333"/>
        </w:rPr>
        <w:t>halachos</w:t>
      </w:r>
      <w:r w:rsidRPr="00474C9B">
        <w:rPr>
          <w:rFonts w:asciiTheme="majorBidi" w:hAnsiTheme="majorBidi" w:cstheme="majorBidi"/>
          <w:i/>
          <w:iCs/>
          <w:color w:val="333333"/>
        </w:rPr>
        <w:t xml:space="preserve"> from the text, “their tracks wander and their footsteps are unknown,” for most of the time they hung mighty shields on spider's webs and based great, fixed </w:t>
      </w:r>
      <w:r w:rsidR="001556D2" w:rsidRPr="00474C9B">
        <w:rPr>
          <w:rFonts w:asciiTheme="majorBidi" w:hAnsiTheme="majorBidi" w:cstheme="majorBidi"/>
          <w:i/>
          <w:iCs/>
          <w:color w:val="333333"/>
        </w:rPr>
        <w:t>halachos</w:t>
      </w:r>
      <w:r w:rsidRPr="00474C9B">
        <w:rPr>
          <w:rFonts w:asciiTheme="majorBidi" w:hAnsiTheme="majorBidi" w:cstheme="majorBidi"/>
          <w:i/>
          <w:iCs/>
          <w:color w:val="333333"/>
        </w:rPr>
        <w:t xml:space="preserve"> on a single word or letter, such that however much one labors [one cannot find in what way they were compelled …]. And sometimes they expounded one </w:t>
      </w:r>
      <w:r w:rsidR="001463D3" w:rsidRPr="001463D3">
        <w:rPr>
          <w:rFonts w:asciiTheme="majorBidi" w:hAnsiTheme="majorBidi" w:cstheme="majorBidi"/>
          <w:i/>
          <w:iCs/>
          <w:color w:val="333333"/>
        </w:rPr>
        <w:t>derash</w:t>
      </w:r>
      <w:r w:rsidRPr="00474C9B">
        <w:rPr>
          <w:rFonts w:asciiTheme="majorBidi" w:hAnsiTheme="majorBidi" w:cstheme="majorBidi"/>
          <w:i/>
          <w:iCs/>
          <w:color w:val="333333"/>
        </w:rPr>
        <w:t xml:space="preserve">ah in one place, and in other places expounded from that very same word the opposite, etc. And when we asked the previous generation and the elders, and considered what they answered on this, we saw that from their own hearts (!) they produce the words that the verses brought as proof for the </w:t>
      </w:r>
      <w:r w:rsidR="001556D2" w:rsidRPr="00474C9B">
        <w:rPr>
          <w:rFonts w:asciiTheme="majorBidi" w:hAnsiTheme="majorBidi" w:cstheme="majorBidi"/>
          <w:i/>
          <w:iCs/>
          <w:color w:val="333333"/>
        </w:rPr>
        <w:t>halachos</w:t>
      </w:r>
      <w:r w:rsidRPr="00474C9B">
        <w:rPr>
          <w:rFonts w:asciiTheme="majorBidi" w:hAnsiTheme="majorBidi" w:cstheme="majorBidi"/>
          <w:i/>
          <w:iCs/>
          <w:color w:val="333333"/>
        </w:rPr>
        <w:t xml:space="preserve"> are only markers and supports, which they set up to jog the memory, while the essentials of the </w:t>
      </w:r>
      <w:r w:rsidR="001556D2" w:rsidRPr="00474C9B">
        <w:rPr>
          <w:rFonts w:asciiTheme="majorBidi" w:hAnsiTheme="majorBidi" w:cstheme="majorBidi"/>
          <w:i/>
          <w:iCs/>
          <w:color w:val="333333"/>
        </w:rPr>
        <w:t>halachos</w:t>
      </w:r>
      <w:r w:rsidRPr="00474C9B">
        <w:rPr>
          <w:rFonts w:asciiTheme="majorBidi" w:hAnsiTheme="majorBidi" w:cstheme="majorBidi"/>
          <w:i/>
          <w:iCs/>
          <w:color w:val="333333"/>
        </w:rPr>
        <w:t xml:space="preserve"> were received by them orally. And this is very far-fetched … these are his words.'</w:t>
      </w:r>
    </w:p>
    <w:p w14:paraId="77A12305"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וְהַדְּבָרִים הָאֵלֶּה יְכוּלִים הֵם רַק לִהְיות עֵדות לְיִשְׂרָאֵל עַד כַּמָּה עֲזוּבָה הִיא חָכְמַת יִשְׂרָאֵל, בְכָל דָבָר אֲשֶׁר אֵינוֹ נוֹגֵעַ לַהֲלָכָה, וְעַד כַּמָּה הִיא נְטוּשָׁה, וְכִסּוּ פָּנִים חֲרוּלִים,</w:t>
      </w:r>
    </w:p>
    <w:p w14:paraId="7BC979B6" w14:textId="78DA03F6"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'And these words can only serve as testimony to Israel of how neglected is the wisdom of Israel in every matter that does not pertain to </w:t>
      </w:r>
      <w:r w:rsidR="0057042E" w:rsidRPr="0057042E">
        <w:rPr>
          <w:rFonts w:asciiTheme="majorBidi" w:hAnsiTheme="majorBidi" w:cstheme="majorBidi"/>
          <w:i/>
          <w:iCs/>
          <w:color w:val="333333"/>
        </w:rPr>
        <w:t>halachah</w:t>
      </w:r>
      <w:r w:rsidRPr="00474C9B">
        <w:rPr>
          <w:rFonts w:asciiTheme="majorBidi" w:hAnsiTheme="majorBidi" w:cstheme="majorBidi"/>
          <w:i/>
          <w:iCs/>
          <w:color w:val="333333"/>
        </w:rPr>
        <w:t>, and how abandoned it is, and [how] nettles cover its face,'</w:t>
      </w:r>
    </w:p>
    <w:p w14:paraId="7B4F47E7"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עַד שֶּגַּם אִישְׁ כְּהָרַב מַלְבִּי"ם בְקִרְבּוֹ אֶל חֲקִירָה כוֹלֶלֶת כָּזוֹ לֹא בֵּירֵר אֶת הַדְּבָרִים עַצְמָם, וַיִּקַּח לוֹ אֶת כָּל נְבוּבֵי דְּבָרִים</w:t>
      </w:r>
      <w:r w:rsidRPr="00474C9B">
        <w:rPr>
          <w:rStyle w:val="FootnoteReference"/>
          <w:rFonts w:asciiTheme="majorBidi" w:hAnsiTheme="majorBidi" w:cstheme="majorBidi"/>
        </w:rPr>
        <w:footnoteReference w:id="13"/>
      </w:r>
      <w:r w:rsidRPr="00474C9B">
        <w:rPr>
          <w:rFonts w:asciiTheme="majorBidi" w:hAnsiTheme="majorBidi" w:cstheme="majorBidi"/>
          <w:rtl/>
        </w:rPr>
        <w:t xml:space="preserve"> אֲשֶׁר מָצָא, וְכָל הַטְּעָנוֹת הָעוֹלוֹת עַל הַדַּעַת בְהַשְׁקָפָה שֶל שֶּמֵּחַיּות הַדְּבָרִים, וְיָבוֹא וְיוֹקִיעֵם לְעֵינֵי הַשֶּמֶש.</w:t>
      </w:r>
    </w:p>
    <w:p w14:paraId="2B8674D0" w14:textId="58901DB0"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'to the </w:t>
      </w:r>
      <w:r w:rsidR="007032B0" w:rsidRPr="00474C9B">
        <w:rPr>
          <w:rFonts w:asciiTheme="majorBidi" w:hAnsiTheme="majorBidi" w:cstheme="majorBidi"/>
          <w:i/>
          <w:iCs/>
          <w:color w:val="333333"/>
        </w:rPr>
        <w:t>extent</w:t>
      </w:r>
      <w:r w:rsidRPr="00474C9B">
        <w:rPr>
          <w:rFonts w:asciiTheme="majorBidi" w:hAnsiTheme="majorBidi" w:cstheme="majorBidi"/>
          <w:i/>
          <w:iCs/>
          <w:color w:val="333333"/>
        </w:rPr>
        <w:t xml:space="preserve"> that even a man like </w:t>
      </w:r>
      <w:r w:rsidR="007032B0" w:rsidRPr="00474C9B">
        <w:rPr>
          <w:rFonts w:asciiTheme="majorBidi" w:hAnsiTheme="majorBidi" w:cstheme="majorBidi"/>
          <w:i/>
          <w:iCs/>
          <w:color w:val="333333"/>
        </w:rPr>
        <w:t>Ha</w:t>
      </w:r>
      <w:r w:rsidRPr="00474C9B">
        <w:rPr>
          <w:rFonts w:asciiTheme="majorBidi" w:hAnsiTheme="majorBidi" w:cstheme="majorBidi"/>
          <w:i/>
          <w:iCs/>
          <w:color w:val="333333"/>
        </w:rPr>
        <w:t>Rav Malbim, in approaching such a comprehensive investigation, did not clarify the matters themselves, but took up all the hollow arguments he found, and all the claims that come to mind from a superficial outlook that seems to vivify the matter, and came to expose them in broad daylight.'</w:t>
      </w:r>
    </w:p>
    <w:p w14:paraId="603C07D5" w14:textId="54842352"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Similarly, on pp. 473-474, when he responds to the proofs the Malbim brought from expressions of Chazal, his words imply that he rejects any </w:t>
      </w:r>
      <w:r w:rsidR="007032B0" w:rsidRPr="00474C9B">
        <w:rPr>
          <w:rFonts w:asciiTheme="majorBidi" w:hAnsiTheme="majorBidi" w:cstheme="majorBidi"/>
        </w:rPr>
        <w:t>genuine</w:t>
      </w:r>
      <w:r w:rsidRPr="00474C9B">
        <w:rPr>
          <w:rFonts w:asciiTheme="majorBidi" w:hAnsiTheme="majorBidi" w:cstheme="majorBidi"/>
        </w:rPr>
        <w:t xml:space="preserve"> connection between </w:t>
      </w:r>
      <w:r w:rsidR="00DE791F" w:rsidRPr="00DE791F">
        <w:rPr>
          <w:rFonts w:asciiTheme="majorBidi" w:hAnsiTheme="majorBidi" w:cstheme="majorBidi"/>
          <w:i/>
        </w:rPr>
        <w:t>derashos</w:t>
      </w:r>
      <w:r w:rsidRPr="00474C9B">
        <w:rPr>
          <w:rFonts w:asciiTheme="majorBidi" w:hAnsiTheme="majorBidi" w:cstheme="majorBidi"/>
        </w:rPr>
        <w:t xml:space="preserve"> and </w:t>
      </w:r>
      <w:r w:rsidR="001556D2" w:rsidRPr="00474C9B">
        <w:rPr>
          <w:rFonts w:asciiTheme="majorBidi" w:hAnsiTheme="majorBidi" w:cstheme="majorBidi"/>
          <w:i/>
        </w:rPr>
        <w:t>halachic</w:t>
      </w:r>
      <w:r w:rsidRPr="00474C9B">
        <w:rPr>
          <w:rFonts w:asciiTheme="majorBidi" w:hAnsiTheme="majorBidi" w:cstheme="majorBidi"/>
        </w:rPr>
        <w:t xml:space="preserve"> rulings:</w:t>
      </w:r>
    </w:p>
    <w:p w14:paraId="7A056006"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 שֶּכָּל הַשַּ״ס מָלֵא מִזֶה בְמָקוֹם שֶּכָל הַדָּבָר אֵינוֹ כִּי אִם מִדְּרַבָּנוּ, וְשֶּאֵין עַל זֶה כָּל שַקְלָא וְטָרְי' שֶּהוּא מִדְּרַבָּן, וְשֶּאֵין סָפֵק שֶּהוּא מִדְּרַבָּן, וְהַדָּבָר פָשוּט כֵּן וְיָדוּעַ לַכֹּל.</w:t>
      </w:r>
    </w:p>
    <w:p w14:paraId="3B41CABA" w14:textId="6EEFCCFC"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the entire Shas is full of instances where the entire matter is nothing but of Rabbinic origin, and there is no dispute whatsoever that it is Rabbinic, and there is no doubt that it is Rabbinic — </w:t>
      </w:r>
      <w:r w:rsidR="00C40AE5" w:rsidRPr="00474C9B">
        <w:rPr>
          <w:rFonts w:asciiTheme="majorBidi" w:hAnsiTheme="majorBidi" w:cstheme="majorBidi"/>
          <w:i/>
          <w:iCs/>
          <w:color w:val="333333"/>
        </w:rPr>
        <w:t xml:space="preserve">as is obvious </w:t>
      </w:r>
      <w:r w:rsidRPr="00474C9B">
        <w:rPr>
          <w:rFonts w:asciiTheme="majorBidi" w:hAnsiTheme="majorBidi" w:cstheme="majorBidi"/>
          <w:i/>
          <w:iCs/>
          <w:color w:val="333333"/>
        </w:rPr>
        <w:t>and known to all.'</w:t>
      </w:r>
    </w:p>
    <w:p w14:paraId="660B27D8"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 xml:space="preserve">דַרְכָּם לֵאמֹר "וְהַאִי קְרָא לְהָכִי הוּא דְּאֲתָא" גַּם עַל דְּרַבָּן גָמוּר יָדוּעַ וּמוּסְכָם לִדְּרַבַּנַן </w:t>
      </w:r>
      <w:r w:rsidRPr="00474C9B">
        <w:rPr>
          <w:rFonts w:asciiTheme="majorBidi" w:hAnsiTheme="majorBidi" w:cstheme="majorBidi"/>
          <w:highlight w:val="yellow"/>
          <w:rtl/>
        </w:rPr>
        <w:t>לְפִי שֶּהִשְׁתַּמְּשְׁוּ בְרִמְזֵי דִּקְרָא עַל דְּרַבָּן בִמְקוֹם אֲשֶׁר רָמְזוּ זֶה בְכָל הַלְּשְׁוֹנוֹת הָהֵם עַצְמָם אֲשֶׁר הִש</w:t>
      </w:r>
      <w:r w:rsidRPr="00474C9B">
        <w:rPr>
          <w:rFonts w:asciiTheme="majorBidi" w:hAnsiTheme="majorBidi" w:cstheme="majorBidi"/>
          <w:rtl/>
        </w:rPr>
        <w:t>ְׁתַּמְּשְׁוּ בָהֶם גַּם עַל רִמְזֵי דִּקְרָא לִדְאוֹרָיְתָא.</w:t>
      </w:r>
    </w:p>
    <w:p w14:paraId="55048759" w14:textId="0731A5AB"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'The</w:t>
      </w:r>
      <w:r w:rsidR="00C40AE5" w:rsidRPr="00474C9B">
        <w:rPr>
          <w:rFonts w:asciiTheme="majorBidi" w:hAnsiTheme="majorBidi" w:cstheme="majorBidi"/>
          <w:i/>
          <w:iCs/>
          <w:color w:val="333333"/>
        </w:rPr>
        <w:t>y regularly</w:t>
      </w:r>
      <w:r w:rsidRPr="00474C9B">
        <w:rPr>
          <w:rFonts w:asciiTheme="majorBidi" w:hAnsiTheme="majorBidi" w:cstheme="majorBidi"/>
          <w:i/>
          <w:iCs/>
          <w:color w:val="333333"/>
        </w:rPr>
        <w:t xml:space="preserve"> say “this verse comes for this purpose” even regarding something purely Rabbinic, known and agreed to be Rabbinic, because they made use of hints from the verse for a Rabbinic matter, using the very same expressions that they used for hints from the verse for a Scriptural (</w:t>
      </w:r>
      <w:r w:rsidR="004732B1" w:rsidRPr="00474C9B">
        <w:rPr>
          <w:rFonts w:asciiTheme="majorBidi" w:hAnsiTheme="majorBidi" w:cstheme="majorBidi"/>
          <w:i/>
          <w:iCs/>
          <w:color w:val="333333"/>
        </w:rPr>
        <w:t>d'oraisa</w:t>
      </w:r>
      <w:r w:rsidRPr="00474C9B">
        <w:rPr>
          <w:rFonts w:asciiTheme="majorBidi" w:hAnsiTheme="majorBidi" w:cstheme="majorBidi"/>
          <w:i/>
          <w:iCs/>
          <w:color w:val="333333"/>
        </w:rPr>
        <w:t>) matter.'</w:t>
      </w:r>
    </w:p>
    <w:p w14:paraId="29C9412B"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וְהַדָּבָר יָדוּע דְּגַּם כָּל דִּין אַלְפַיִם וְכָל דִּין ד׳ אַמּוֹת אֵינָם כִּי אִם מִדְּרַבָּן. בְכָל זֶה בָאוּ בָזֶה כָּל הַלְּשְׁוֹנוֹת כּוּלָּם אֲשֶׁר נִכְשְׁלוּ בָהֶם הַחוֹקְרִים בְהֲבָנָתָם, וּבָא גַּם "מְנָא לַן" וְהַלָּשֹון "הָנֵי אֲלָפִים אַמָּה הֵיכִי כְּתִיבִי" וְכֵן "אִי אִית לֵיה גְ׳ש׳ אִי לֵית לֵיה גְזִירָה שָׁוָה" וְכֵן "שָׁאנֵי הָכָא דְּאָמַר קְרָא" ...</w:t>
      </w:r>
    </w:p>
    <w:p w14:paraId="28D5CE50" w14:textId="77777777"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'And it is known that even the law of the two-thousand-cubit [Shabbos boundary] and the law of the four cubits [surrounding a corpse] are nothing but Rabbinic. Yet all these same expressions appear here too, in which the scholars have stumbled in their understanding — “mena lan,” and the phrase “where is this two-thousand cubits written?,” and likewise “if he holds by gezeirah shavah, if he does not hold by gezeirah shavah,” and likewise “here it is different, for the verse says” …'</w:t>
      </w:r>
    </w:p>
    <w:p w14:paraId="2D5895AD"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לְפִי שֶּבֶּאֱמֶת גַּם בִּשְׁנֵיהֶם -- אֵין הַדִּין מֵרִמְזֵי דִּקְרָא, כִּי אִם מִדְּאוֹרַיְתָּה -- מֵהַקַּבָּלָה, וּבִדְרַבָּן -- מִתַּקָּנָה דְּרַבָּן. וּדְבַר רִמְזֵי דִּקְרָא שָׁוִין בִּשְׁנֵיהֶם.</w:t>
      </w:r>
    </w:p>
    <w:p w14:paraId="3A72D3AE" w14:textId="43FA0ECA"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in truth, in both cases, the law does not come from hints of the verse; rather, in a Scriptural matter [it comes] from </w:t>
      </w:r>
      <w:r w:rsidR="001556D2" w:rsidRPr="00474C9B">
        <w:rPr>
          <w:rFonts w:asciiTheme="majorBidi" w:hAnsiTheme="majorBidi" w:cstheme="majorBidi"/>
          <w:i/>
          <w:iCs/>
          <w:color w:val="333333"/>
        </w:rPr>
        <w:t>mesorah</w:t>
      </w:r>
      <w:r w:rsidRPr="00474C9B">
        <w:rPr>
          <w:rFonts w:asciiTheme="majorBidi" w:hAnsiTheme="majorBidi" w:cstheme="majorBidi"/>
          <w:i/>
          <w:iCs/>
          <w:color w:val="333333"/>
        </w:rPr>
        <w:t xml:space="preserve">, and in a Rabbinic matter, from a Rabbinic enactment. And the </w:t>
      </w:r>
      <w:r w:rsidR="00C40AE5" w:rsidRPr="00474C9B">
        <w:rPr>
          <w:rFonts w:asciiTheme="majorBidi" w:hAnsiTheme="majorBidi" w:cstheme="majorBidi"/>
          <w:i/>
          <w:iCs/>
          <w:color w:val="333333"/>
        </w:rPr>
        <w:t>nature</w:t>
      </w:r>
      <w:r w:rsidRPr="00474C9B">
        <w:rPr>
          <w:rFonts w:asciiTheme="majorBidi" w:hAnsiTheme="majorBidi" w:cstheme="majorBidi"/>
          <w:i/>
          <w:iCs/>
          <w:color w:val="333333"/>
        </w:rPr>
        <w:t xml:space="preserve"> of the hints is the same </w:t>
      </w:r>
      <w:r w:rsidR="00C40AE5" w:rsidRPr="00474C9B">
        <w:rPr>
          <w:rFonts w:asciiTheme="majorBidi" w:hAnsiTheme="majorBidi" w:cstheme="majorBidi"/>
          <w:i/>
          <w:iCs/>
          <w:color w:val="333333"/>
        </w:rPr>
        <w:t>for</w:t>
      </w:r>
      <w:r w:rsidRPr="00474C9B">
        <w:rPr>
          <w:rFonts w:asciiTheme="majorBidi" w:hAnsiTheme="majorBidi" w:cstheme="majorBidi"/>
          <w:i/>
          <w:iCs/>
          <w:color w:val="333333"/>
        </w:rPr>
        <w:t xml:space="preserve"> both.'</w:t>
      </w:r>
    </w:p>
    <w:p w14:paraId="622F9F23" w14:textId="5CA475BC"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In other words, it is clear and simple that </w:t>
      </w:r>
      <w:r w:rsidR="00C40AE5" w:rsidRPr="00474C9B">
        <w:rPr>
          <w:rFonts w:asciiTheme="majorBidi" w:hAnsiTheme="majorBidi" w:cstheme="majorBidi"/>
          <w:i/>
        </w:rPr>
        <w:t xml:space="preserve">Chazal </w:t>
      </w:r>
      <w:r w:rsidRPr="00474C9B">
        <w:rPr>
          <w:rFonts w:asciiTheme="majorBidi" w:hAnsiTheme="majorBidi" w:cstheme="majorBidi"/>
        </w:rPr>
        <w:t xml:space="preserve">did not </w:t>
      </w:r>
      <w:r w:rsidR="004732B1" w:rsidRPr="00474C9B">
        <w:rPr>
          <w:rFonts w:asciiTheme="majorBidi" w:hAnsiTheme="majorBidi" w:cstheme="majorBidi"/>
        </w:rPr>
        <w:t>derive</w:t>
      </w:r>
      <w:r w:rsidRPr="00474C9B">
        <w:rPr>
          <w:rFonts w:asciiTheme="majorBidi" w:hAnsiTheme="majorBidi" w:cstheme="majorBidi"/>
        </w:rPr>
        <w:t xml:space="preserve"> their </w:t>
      </w:r>
      <w:r w:rsidR="00C40AE5" w:rsidRPr="00474C9B">
        <w:rPr>
          <w:rFonts w:asciiTheme="majorBidi" w:hAnsiTheme="majorBidi" w:cstheme="majorBidi"/>
          <w:i/>
          <w:iCs/>
        </w:rPr>
        <w:t>gezeiros</w:t>
      </w:r>
      <w:r w:rsidRPr="00474C9B">
        <w:rPr>
          <w:rFonts w:asciiTheme="majorBidi" w:hAnsiTheme="majorBidi" w:cstheme="majorBidi"/>
        </w:rPr>
        <w:t xml:space="preserve"> and </w:t>
      </w:r>
      <w:r w:rsidR="00C40AE5" w:rsidRPr="00474C9B">
        <w:rPr>
          <w:rFonts w:asciiTheme="majorBidi" w:hAnsiTheme="majorBidi" w:cstheme="majorBidi"/>
          <w:i/>
          <w:iCs/>
        </w:rPr>
        <w:t>takanos</w:t>
      </w:r>
      <w:r w:rsidRPr="00474C9B">
        <w:rPr>
          <w:rFonts w:asciiTheme="majorBidi" w:hAnsiTheme="majorBidi" w:cstheme="majorBidi"/>
        </w:rPr>
        <w:t xml:space="preserve"> </w:t>
      </w:r>
      <w:r w:rsidR="004732B1" w:rsidRPr="00474C9B">
        <w:rPr>
          <w:rFonts w:asciiTheme="majorBidi" w:hAnsiTheme="majorBidi" w:cstheme="majorBidi"/>
        </w:rPr>
        <w:t>from</w:t>
      </w:r>
      <w:r w:rsidRPr="00474C9B">
        <w:rPr>
          <w:rFonts w:asciiTheme="majorBidi" w:hAnsiTheme="majorBidi" w:cstheme="majorBidi"/>
        </w:rPr>
        <w:t xml:space="preserve"> the verses of the Torah and </w:t>
      </w:r>
      <w:r w:rsidR="00DE791F" w:rsidRPr="00DE791F">
        <w:rPr>
          <w:rFonts w:asciiTheme="majorBidi" w:hAnsiTheme="majorBidi" w:cstheme="majorBidi"/>
          <w:i/>
        </w:rPr>
        <w:t>derashos</w:t>
      </w:r>
      <w:r w:rsidRPr="00474C9B">
        <w:rPr>
          <w:rFonts w:asciiTheme="majorBidi" w:hAnsiTheme="majorBidi" w:cstheme="majorBidi"/>
        </w:rPr>
        <w:t xml:space="preserve">, but rather because of </w:t>
      </w:r>
      <w:r w:rsidR="004732B1" w:rsidRPr="00474C9B">
        <w:rPr>
          <w:rFonts w:asciiTheme="majorBidi" w:hAnsiTheme="majorBidi" w:cstheme="majorBidi"/>
        </w:rPr>
        <w:t>recognized needs,</w:t>
      </w:r>
      <w:r w:rsidRPr="00474C9B">
        <w:rPr>
          <w:rFonts w:asciiTheme="majorBidi" w:hAnsiTheme="majorBidi" w:cstheme="majorBidi"/>
        </w:rPr>
        <w:t xml:space="preserve"> and only afterward did they support them </w:t>
      </w:r>
      <w:r w:rsidR="004732B1" w:rsidRPr="00474C9B">
        <w:rPr>
          <w:rFonts w:asciiTheme="majorBidi" w:hAnsiTheme="majorBidi" w:cstheme="majorBidi"/>
        </w:rPr>
        <w:t>with</w:t>
      </w:r>
      <w:r w:rsidRPr="00474C9B">
        <w:rPr>
          <w:rFonts w:asciiTheme="majorBidi" w:hAnsiTheme="majorBidi" w:cstheme="majorBidi"/>
        </w:rPr>
        <w:t xml:space="preserve"> verses. Therefore, contrary to the Malbim's view, one must say that even in matters of Torah law (</w:t>
      </w:r>
      <w:r w:rsidR="004732B1" w:rsidRPr="00474C9B">
        <w:rPr>
          <w:rFonts w:asciiTheme="majorBidi" w:hAnsiTheme="majorBidi" w:cstheme="majorBidi"/>
          <w:i/>
        </w:rPr>
        <w:t>d'oraisa</w:t>
      </w:r>
      <w:r w:rsidRPr="00474C9B">
        <w:rPr>
          <w:rFonts w:asciiTheme="majorBidi" w:hAnsiTheme="majorBidi" w:cstheme="majorBidi"/>
        </w:rPr>
        <w:t xml:space="preserve">), </w:t>
      </w:r>
      <w:r w:rsidR="00C40AE5" w:rsidRPr="00474C9B">
        <w:rPr>
          <w:rFonts w:asciiTheme="majorBidi" w:hAnsiTheme="majorBidi" w:cstheme="majorBidi"/>
          <w:i/>
        </w:rPr>
        <w:t xml:space="preserve">Chazal </w:t>
      </w:r>
      <w:r w:rsidRPr="00474C9B">
        <w:rPr>
          <w:rFonts w:asciiTheme="majorBidi" w:hAnsiTheme="majorBidi" w:cstheme="majorBidi"/>
        </w:rPr>
        <w:t xml:space="preserve">did not arrive at the law by way of the </w:t>
      </w:r>
      <w:r w:rsidR="00DE791F" w:rsidRPr="00DE791F">
        <w:rPr>
          <w:rFonts w:asciiTheme="majorBidi" w:hAnsiTheme="majorBidi" w:cstheme="majorBidi"/>
          <w:i/>
        </w:rPr>
        <w:t>derashos</w:t>
      </w:r>
      <w:r w:rsidRPr="00474C9B">
        <w:rPr>
          <w:rFonts w:asciiTheme="majorBidi" w:hAnsiTheme="majorBidi" w:cstheme="majorBidi"/>
        </w:rPr>
        <w:t xml:space="preserve"> of the verses, even though they supported them on verses by way of </w:t>
      </w:r>
      <w:r w:rsidR="001463D3" w:rsidRPr="001463D3">
        <w:rPr>
          <w:rFonts w:asciiTheme="majorBidi" w:hAnsiTheme="majorBidi" w:cstheme="majorBidi"/>
          <w:i/>
        </w:rPr>
        <w:t>derash</w:t>
      </w:r>
      <w:r w:rsidRPr="00474C9B">
        <w:rPr>
          <w:rFonts w:asciiTheme="majorBidi" w:hAnsiTheme="majorBidi" w:cstheme="majorBidi"/>
        </w:rPr>
        <w:t xml:space="preserve">. And just as the </w:t>
      </w:r>
      <w:r w:rsidR="00DE791F" w:rsidRPr="00DE791F">
        <w:rPr>
          <w:rFonts w:asciiTheme="majorBidi" w:hAnsiTheme="majorBidi" w:cstheme="majorBidi"/>
          <w:i/>
        </w:rPr>
        <w:t>derashos</w:t>
      </w:r>
      <w:r w:rsidRPr="00474C9B">
        <w:rPr>
          <w:rFonts w:asciiTheme="majorBidi" w:hAnsiTheme="majorBidi" w:cstheme="majorBidi"/>
        </w:rPr>
        <w:t xml:space="preserve"> </w:t>
      </w:r>
      <w:r w:rsidR="004732B1" w:rsidRPr="00474C9B">
        <w:rPr>
          <w:rFonts w:asciiTheme="majorBidi" w:hAnsiTheme="majorBidi" w:cstheme="majorBidi"/>
        </w:rPr>
        <w:t>are not genuinely the sources of</w:t>
      </w:r>
      <w:r w:rsidRPr="00474C9B">
        <w:rPr>
          <w:rFonts w:asciiTheme="majorBidi" w:hAnsiTheme="majorBidi" w:cstheme="majorBidi"/>
        </w:rPr>
        <w:t xml:space="preserve"> Rabbinic laws, so too the </w:t>
      </w:r>
      <w:r w:rsidR="00DE791F" w:rsidRPr="00DE791F">
        <w:rPr>
          <w:rFonts w:asciiTheme="majorBidi" w:hAnsiTheme="majorBidi" w:cstheme="majorBidi"/>
          <w:i/>
        </w:rPr>
        <w:t>derashos</w:t>
      </w:r>
      <w:r w:rsidRPr="00474C9B">
        <w:rPr>
          <w:rFonts w:asciiTheme="majorBidi" w:hAnsiTheme="majorBidi" w:cstheme="majorBidi"/>
        </w:rPr>
        <w:t xml:space="preserve"> </w:t>
      </w:r>
      <w:r w:rsidR="004732B1" w:rsidRPr="00474C9B">
        <w:rPr>
          <w:rFonts w:asciiTheme="majorBidi" w:hAnsiTheme="majorBidi" w:cstheme="majorBidi"/>
        </w:rPr>
        <w:t>are not genuinely the sources of</w:t>
      </w:r>
      <w:r w:rsidRPr="00474C9B">
        <w:rPr>
          <w:rFonts w:asciiTheme="majorBidi" w:hAnsiTheme="majorBidi" w:cstheme="majorBidi"/>
        </w:rPr>
        <w:t xml:space="preserve"> Scriptural laws.</w:t>
      </w:r>
    </w:p>
    <w:p w14:paraId="57F8F541" w14:textId="01C00281"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one must wonder: if so, what then? Are all the dialectical give-and-takes over the </w:t>
      </w:r>
      <w:r w:rsidR="00DE791F" w:rsidRPr="00DE791F">
        <w:rPr>
          <w:rFonts w:asciiTheme="majorBidi" w:hAnsiTheme="majorBidi" w:cstheme="majorBidi"/>
          <w:i/>
        </w:rPr>
        <w:t>derashos</w:t>
      </w:r>
      <w:r w:rsidRPr="00474C9B">
        <w:rPr>
          <w:rFonts w:asciiTheme="majorBidi" w:hAnsiTheme="majorBidi" w:cstheme="majorBidi"/>
        </w:rPr>
        <w:t>, whether in Rabbinic matters or in Scriptural matters, nothing but empty words and jest, Heaven forbid?</w:t>
      </w:r>
    </w:p>
    <w:p w14:paraId="04E59BE7" w14:textId="33558439"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 xml:space="preserve">Even According to Rav Halevi, There Is Substance to the </w:t>
      </w:r>
      <w:r w:rsidR="001463D3" w:rsidRPr="001463D3">
        <w:rPr>
          <w:rFonts w:asciiTheme="majorBidi" w:hAnsiTheme="majorBidi" w:cstheme="majorBidi"/>
          <w:b/>
          <w:bCs/>
          <w:i/>
          <w:sz w:val="22"/>
          <w:szCs w:val="22"/>
        </w:rPr>
        <w:t>Derash</w:t>
      </w:r>
      <w:r w:rsidR="00C353B4">
        <w:rPr>
          <w:rFonts w:asciiTheme="majorBidi" w:hAnsiTheme="majorBidi" w:cstheme="majorBidi"/>
          <w:b/>
          <w:bCs/>
          <w:sz w:val="22"/>
          <w:szCs w:val="22"/>
        </w:rPr>
        <w:t xml:space="preserve"> methodology</w:t>
      </w:r>
    </w:p>
    <w:p w14:paraId="779AA5DC" w14:textId="7B91131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in truth, when we examine all of Rav Halevi's words in </w:t>
      </w:r>
      <w:r w:rsidR="001556D2" w:rsidRPr="00474C9B">
        <w:rPr>
          <w:rFonts w:asciiTheme="majorBidi" w:hAnsiTheme="majorBidi" w:cstheme="majorBidi"/>
          <w:i/>
        </w:rPr>
        <w:t>Doros Ha</w:t>
      </w:r>
      <w:r w:rsidR="009B248C" w:rsidRPr="009B248C">
        <w:rPr>
          <w:rFonts w:asciiTheme="majorBidi" w:hAnsiTheme="majorBidi" w:cstheme="majorBidi"/>
          <w:i/>
        </w:rPr>
        <w:t>Rishonim</w:t>
      </w:r>
      <w:r w:rsidRPr="00474C9B">
        <w:rPr>
          <w:rFonts w:asciiTheme="majorBidi" w:hAnsiTheme="majorBidi" w:cstheme="majorBidi"/>
        </w:rPr>
        <w:t xml:space="preserve">, we see that even Rav Halevi agrees that the verses which </w:t>
      </w:r>
      <w:r w:rsidR="00C40AE5" w:rsidRPr="00474C9B">
        <w:rPr>
          <w:rFonts w:asciiTheme="majorBidi" w:hAnsiTheme="majorBidi" w:cstheme="majorBidi"/>
          <w:i/>
        </w:rPr>
        <w:t xml:space="preserve">Chazal </w:t>
      </w:r>
      <w:r w:rsidRPr="00474C9B">
        <w:rPr>
          <w:rFonts w:asciiTheme="majorBidi" w:hAnsiTheme="majorBidi" w:cstheme="majorBidi"/>
        </w:rPr>
        <w:t xml:space="preserve">expounded by means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and the like, in order to support the Scriptural </w:t>
      </w:r>
      <w:r w:rsidR="001556D2" w:rsidRPr="00474C9B">
        <w:rPr>
          <w:rFonts w:asciiTheme="majorBidi" w:hAnsiTheme="majorBidi" w:cstheme="majorBidi"/>
          <w:i/>
        </w:rPr>
        <w:t>halachos</w:t>
      </w:r>
      <w:r w:rsidRPr="00474C9B">
        <w:rPr>
          <w:rFonts w:asciiTheme="majorBidi" w:hAnsiTheme="majorBidi" w:cstheme="majorBidi"/>
        </w:rPr>
        <w:t xml:space="preserve">, truly do reflect the actual intent of the text, and that the </w:t>
      </w:r>
      <w:r w:rsidR="00DE791F" w:rsidRPr="00DE791F">
        <w:rPr>
          <w:rFonts w:asciiTheme="majorBidi" w:hAnsiTheme="majorBidi" w:cstheme="majorBidi"/>
          <w:i/>
        </w:rPr>
        <w:t>derashos</w:t>
      </w:r>
      <w:r w:rsidRPr="00474C9B">
        <w:rPr>
          <w:rFonts w:asciiTheme="majorBidi" w:hAnsiTheme="majorBidi" w:cstheme="majorBidi"/>
        </w:rPr>
        <w:t xml:space="preserve"> are genuine, substantive matters.</w:t>
      </w:r>
      <w:r w:rsidRPr="00474C9B">
        <w:rPr>
          <w:rStyle w:val="FootnoteReference"/>
          <w:rFonts w:asciiTheme="majorBidi" w:hAnsiTheme="majorBidi" w:cstheme="majorBidi"/>
        </w:rPr>
        <w:footnoteReference w:id="14"/>
      </w:r>
      <w:r w:rsidRPr="00474C9B">
        <w:rPr>
          <w:rFonts w:asciiTheme="majorBidi" w:hAnsiTheme="majorBidi" w:cstheme="majorBidi"/>
        </w:rPr>
        <w:t xml:space="preserve"> For example,</w:t>
      </w:r>
    </w:p>
    <w:p w14:paraId="02D9EAED" w14:textId="77777777"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On page 244:</w:t>
      </w:r>
    </w:p>
    <w:p w14:paraId="7D163F44"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שֶּכָּל הַדְּרָשֹות בְדַרְכֵי הַדְּרָשֹות הִשְׁתַּמְּשְׁוּ בָהֶם רַק אוֹ לִסְמֹךְ אֶת הַקַּבָּלָה הַיְּדוּעָה וְהַחֲלוּטָה בְדֶרֶךְ שֶל "לֵיכָּא מִידִּי דְּלְא רִמְזֵי בִּקְרָא," אוֹ גַּם לִתְמֹךְ אֶת דִּבְרֵיהֶם בְמָקוֹם שֶהֶחְלִיטוּ וְהִכְרִיעוּ כֵּן מִתּוֹךְ יְסוֹדֵי הַמִּשְׁנָה אוֹ מִתּוֹךְ קִבַּלְתָם מֵרַבּוֹתֵיהֶם אוֹ מִתּוֹךְ הַסְּבָרָה מִתּוֹךְ יְדִיעַת יְסוֹדֵי הַתוֹרָה. אֲבָל לֹא לְהַכְרִיעַ בְמָקוֹם שֶהַי' לָהֶם סָפֵק, וּכְשֶּלֹא יָכְלוּ לְהַכְרִיעַ הַדָּבָר מִתּוֹךְ יְסוֹדֵי הַקַּבָּלָה אוֹ מִסברא גְּמוּרָה שֶל דַרְכֵי הַתוֹרָה.</w:t>
      </w:r>
    </w:p>
    <w:p w14:paraId="5986043F" w14:textId="5C2B2098"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all the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by way of the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 xml:space="preserve"> of] </w:t>
      </w:r>
      <w:r w:rsidR="001463D3" w:rsidRPr="001463D3">
        <w:rPr>
          <w:rFonts w:asciiTheme="majorBidi" w:hAnsiTheme="majorBidi" w:cstheme="majorBidi"/>
          <w:i/>
          <w:iCs/>
          <w:color w:val="333333"/>
        </w:rPr>
        <w:t>derash</w:t>
      </w:r>
      <w:r w:rsidRPr="00474C9B">
        <w:rPr>
          <w:rFonts w:asciiTheme="majorBidi" w:hAnsiTheme="majorBidi" w:cstheme="majorBidi"/>
          <w:i/>
          <w:iCs/>
          <w:color w:val="333333"/>
        </w:rPr>
        <w:t xml:space="preserve">, were used only either to support the known and settled tradition, by way of [the principle] “there is nothing that is not hinted at in the verse,” or also to bolster their words where they had already determined and decided so from the foundations of the Mishnah, or from their tradition received from their teachers, or from </w:t>
      </w:r>
      <w:r w:rsidR="007B7A8F" w:rsidRPr="007B7A8F">
        <w:rPr>
          <w:rFonts w:asciiTheme="majorBidi" w:hAnsiTheme="majorBidi" w:cstheme="majorBidi"/>
          <w:i/>
          <w:iCs/>
          <w:color w:val="333333"/>
        </w:rPr>
        <w:t>sevarah</w:t>
      </w:r>
      <w:r w:rsidRPr="00474C9B">
        <w:rPr>
          <w:rFonts w:asciiTheme="majorBidi" w:hAnsiTheme="majorBidi" w:cstheme="majorBidi"/>
          <w:i/>
          <w:iCs/>
          <w:color w:val="333333"/>
        </w:rPr>
        <w:t xml:space="preserve"> based on knowledge of the foundations of the Torah. But not to decide in a case where they had a doubt, when they were unable to decide the matter from the foundations of the tradition or from complete </w:t>
      </w:r>
      <w:r w:rsidR="007B7A8F" w:rsidRPr="007B7A8F">
        <w:rPr>
          <w:rFonts w:asciiTheme="majorBidi" w:hAnsiTheme="majorBidi" w:cstheme="majorBidi"/>
          <w:i/>
          <w:iCs/>
          <w:color w:val="333333"/>
        </w:rPr>
        <w:t>sevarah</w:t>
      </w:r>
      <w:r w:rsidRPr="00474C9B">
        <w:rPr>
          <w:rFonts w:asciiTheme="majorBidi" w:hAnsiTheme="majorBidi" w:cstheme="majorBidi"/>
          <w:i/>
          <w:iCs/>
          <w:color w:val="333333"/>
        </w:rPr>
        <w:t xml:space="preserve"> [rooted] in the ways of the Torah.'</w:t>
      </w:r>
    </w:p>
    <w:p w14:paraId="055DCF10"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...שֶּכָּל הַדְּרָשֹות הָאֵלֶּה הִנָּם עַל הַדִּין הַיָּדוּעַ וְהַמְּקוּבָל, אֲבָל מִפְּנֵי שֶּהַכְּלָל הוּא לֵיכָּא מִדַּי דְלֹא רְמִיזֵי, עַל כֵּן ... הַכָּתוּב הַזֶּה בְהֶכְרֵחַ לְזֶה יְרַמֵּז, כִּי מָקוֹם אַחֵר אֵין לָנוּ עַל זֶה בַּתוֹרָה.</w:t>
      </w:r>
    </w:p>
    <w:p w14:paraId="7ADD5B0C" w14:textId="70FE17C1"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all these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xml:space="preserve"> are upon the law that is [already] known and received; but since the rule is that there is nothing that is not hinted at, therefore … this verse must necessarily be hinting at this, for we have no other place for it in the Torah.'</w:t>
      </w:r>
    </w:p>
    <w:p w14:paraId="18FACB15" w14:textId="77777777"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And on pages 536–271:</w:t>
      </w:r>
    </w:p>
    <w:p w14:paraId="684D9182"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 דָּבָר אֲשֶׁר הַדִּין נִתְקַבֵּל, אוֹ גַּם דִּין מָה שֶּקִבֵּל הַיָּחִיד מִפִּי רַבּוֹ, אוֹ מָה שֶּאָמַר וְהוֹצִיא מִתּוֹךְ שִיטַת רַבּוֹ שֶּקִבֵּל ... יָדְעוּ דְּלֵיכָּא מִידִּי מֵהַקַּבָּלָה דְּלֹא רְמִיזִי בְאוֹרָיְתָא.</w:t>
      </w:r>
      <w:r w:rsidRPr="00474C9B">
        <w:rPr>
          <w:rStyle w:val="FootnoteReference"/>
          <w:rFonts w:asciiTheme="majorBidi" w:hAnsiTheme="majorBidi" w:cstheme="majorBidi"/>
        </w:rPr>
        <w:footnoteReference w:id="15"/>
      </w:r>
      <w:r w:rsidRPr="00474C9B">
        <w:rPr>
          <w:rFonts w:asciiTheme="majorBidi" w:hAnsiTheme="majorBidi" w:cstheme="majorBidi"/>
          <w:rtl/>
        </w:rPr>
        <w:t xml:space="preserve"> וְעַל כֵּן, מִכֵּיוָן שֶּאֵין לָנוּ עַל זֶה רֶמֶז אַחֵר בַּתוֹרָה, בְוַדַּא שֶּרָמַז זֶה הַכָּתוּב מִתּוֹךְ הַלִּימּוּד הַזֶּה. שֶּהֲרֵי זֶה דָּבָר מְקוּבָל וְיָדוּעַ וְהֵיכָא רְמִיזָא לְדִידֵי', שֶּזֶּה וַדַּא, שֶּיֵש לָזֶה גַּם סְמַךְ מְפוֹרָשִׁי בַּכָּתוּב.</w:t>
      </w:r>
      <w:r w:rsidRPr="00474C9B">
        <w:rPr>
          <w:rStyle w:val="FootnoteReference"/>
          <w:rFonts w:asciiTheme="majorBidi" w:hAnsiTheme="majorBidi" w:cstheme="majorBidi"/>
        </w:rPr>
        <w:footnoteReference w:id="16"/>
      </w:r>
    </w:p>
    <w:p w14:paraId="02D420DD" w14:textId="4E401B31" w:rsidR="00032121"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a matter that has already been established as law, or also a law that an individual received from the mouth of his teacher, or something that he stated and derived from the position of his teacher whom he received it from … they knew that there is nothing from the tradition that is not hinted at in the Torah.</w:t>
      </w:r>
      <w:r w:rsidRPr="00474C9B">
        <w:rPr>
          <w:rStyle w:val="FootnoteReference"/>
          <w:rFonts w:asciiTheme="majorBidi" w:hAnsiTheme="majorBidi" w:cstheme="majorBidi"/>
        </w:rPr>
        <w:footnoteReference w:id="17"/>
      </w:r>
      <w:r w:rsidRPr="00474C9B">
        <w:rPr>
          <w:rFonts w:asciiTheme="majorBidi" w:hAnsiTheme="majorBidi" w:cstheme="majorBidi"/>
          <w:i/>
          <w:iCs/>
          <w:color w:val="333333"/>
        </w:rPr>
        <w:t xml:space="preserve"> Therefore, since we have no other hint for this in the Torah, certainly this verse is hinting at this through this teaching. For this is an </w:t>
      </w:r>
      <w:r w:rsidR="005F1B8C">
        <w:rPr>
          <w:rFonts w:asciiTheme="majorBidi" w:hAnsiTheme="majorBidi" w:cstheme="majorBidi"/>
          <w:i/>
          <w:iCs/>
          <w:color w:val="333333"/>
        </w:rPr>
        <w:t>received</w:t>
      </w:r>
      <w:r w:rsidRPr="00474C9B">
        <w:rPr>
          <w:rFonts w:asciiTheme="majorBidi" w:hAnsiTheme="majorBidi" w:cstheme="majorBidi"/>
          <w:i/>
          <w:iCs/>
          <w:color w:val="333333"/>
        </w:rPr>
        <w:t xml:space="preserve"> and known matter, and where is it hinted for me — that this is certain, that it also has an explicit support in the text.</w:t>
      </w:r>
      <w:r w:rsidRPr="00474C9B">
        <w:rPr>
          <w:rStyle w:val="FootnoteReference"/>
          <w:rFonts w:asciiTheme="majorBidi" w:hAnsiTheme="majorBidi" w:cstheme="majorBidi"/>
        </w:rPr>
        <w:footnoteReference w:id="18"/>
      </w:r>
      <w:r w:rsidRPr="00474C9B">
        <w:rPr>
          <w:rFonts w:asciiTheme="majorBidi" w:hAnsiTheme="majorBidi" w:cstheme="majorBidi"/>
          <w:i/>
          <w:iCs/>
          <w:color w:val="333333"/>
        </w:rPr>
        <w:t>'</w:t>
      </w:r>
    </w:p>
    <w:p w14:paraId="7464DD35" w14:textId="2004717B" w:rsidR="00DC7217" w:rsidRDefault="00DC7217" w:rsidP="009806EB">
      <w:pPr>
        <w:spacing w:after="200" w:line="480" w:lineRule="auto"/>
        <w:jc w:val="both"/>
        <w:rPr>
          <w:rFonts w:asciiTheme="majorBidi" w:hAnsiTheme="majorBidi" w:cstheme="majorBidi"/>
        </w:rPr>
      </w:pPr>
      <w:r w:rsidRPr="00EE1607">
        <w:rPr>
          <w:rFonts w:asciiTheme="majorBidi" w:hAnsiTheme="majorBidi" w:cstheme="majorBidi"/>
        </w:rPr>
        <w:t xml:space="preserve">Apparently, he </w:t>
      </w:r>
      <w:r>
        <w:rPr>
          <w:rFonts w:asciiTheme="majorBidi" w:hAnsiTheme="majorBidi" w:cstheme="majorBidi"/>
        </w:rPr>
        <w:t xml:space="preserve">could have, and </w:t>
      </w:r>
      <w:r w:rsidRPr="00EE1607">
        <w:rPr>
          <w:rFonts w:asciiTheme="majorBidi" w:hAnsiTheme="majorBidi" w:cstheme="majorBidi"/>
        </w:rPr>
        <w:t>should have</w:t>
      </w:r>
      <w:r>
        <w:rPr>
          <w:rFonts w:asciiTheme="majorBidi" w:hAnsiTheme="majorBidi" w:cstheme="majorBidi"/>
        </w:rPr>
        <w:t>,</w:t>
      </w:r>
      <w:r w:rsidRPr="00EE1607">
        <w:rPr>
          <w:rFonts w:asciiTheme="majorBidi" w:hAnsiTheme="majorBidi" w:cstheme="majorBidi"/>
        </w:rPr>
        <w:t xml:space="preserve"> </w:t>
      </w:r>
      <w:r>
        <w:rPr>
          <w:rFonts w:asciiTheme="majorBidi" w:hAnsiTheme="majorBidi" w:cstheme="majorBidi"/>
        </w:rPr>
        <w:t>responded</w:t>
      </w:r>
      <w:r w:rsidRPr="00EE1607">
        <w:rPr>
          <w:rFonts w:asciiTheme="majorBidi" w:hAnsiTheme="majorBidi" w:cstheme="majorBidi"/>
        </w:rPr>
        <w:t xml:space="preserve"> that </w:t>
      </w:r>
      <w:r w:rsidRPr="002B558B">
        <w:rPr>
          <w:rFonts w:asciiTheme="majorBidi" w:hAnsiTheme="majorBidi" w:cstheme="majorBidi"/>
        </w:rPr>
        <w:t xml:space="preserve">that the sharpness of the </w:t>
      </w:r>
      <w:r w:rsidR="00DE791F" w:rsidRPr="00DE791F">
        <w:rPr>
          <w:rFonts w:asciiTheme="majorBidi" w:hAnsiTheme="majorBidi" w:cstheme="majorBidi"/>
          <w:i/>
        </w:rPr>
        <w:t>Gemara</w:t>
      </w:r>
      <w:r w:rsidRPr="002B558B">
        <w:rPr>
          <w:rFonts w:asciiTheme="majorBidi" w:hAnsiTheme="majorBidi" w:cstheme="majorBidi"/>
          <w:i/>
        </w:rPr>
        <w:t>'s</w:t>
      </w:r>
      <w:r w:rsidRPr="002B558B">
        <w:rPr>
          <w:rFonts w:asciiTheme="majorBidi" w:hAnsiTheme="majorBidi" w:cstheme="majorBidi"/>
        </w:rPr>
        <w:t xml:space="preserve"> dialectic</w:t>
      </w:r>
      <w:r>
        <w:rPr>
          <w:rFonts w:asciiTheme="majorBidi" w:hAnsiTheme="majorBidi" w:cstheme="majorBidi"/>
        </w:rPr>
        <w:t>s</w:t>
      </w:r>
      <w:r w:rsidRPr="002B558B">
        <w:rPr>
          <w:rFonts w:asciiTheme="majorBidi" w:hAnsiTheme="majorBidi" w:cstheme="majorBidi"/>
        </w:rPr>
        <w:t xml:space="preserve"> over the </w:t>
      </w:r>
      <w:r w:rsidR="00DE791F" w:rsidRPr="00DE791F">
        <w:rPr>
          <w:rFonts w:asciiTheme="majorBidi" w:hAnsiTheme="majorBidi" w:cstheme="majorBidi"/>
          <w:i/>
        </w:rPr>
        <w:t>derashos</w:t>
      </w:r>
      <w:r w:rsidRPr="002B558B">
        <w:rPr>
          <w:rFonts w:asciiTheme="majorBidi" w:hAnsiTheme="majorBidi" w:cstheme="majorBidi"/>
        </w:rPr>
        <w:t xml:space="preserve"> not as proof that they derived the halachos by means of the </w:t>
      </w:r>
      <w:r w:rsidR="00DE791F" w:rsidRPr="00DE791F">
        <w:rPr>
          <w:rFonts w:asciiTheme="majorBidi" w:hAnsiTheme="majorBidi" w:cstheme="majorBidi"/>
          <w:i/>
        </w:rPr>
        <w:t>derashos</w:t>
      </w:r>
      <w:r w:rsidRPr="002B558B">
        <w:rPr>
          <w:rFonts w:asciiTheme="majorBidi" w:hAnsiTheme="majorBidi" w:cstheme="majorBidi"/>
        </w:rPr>
        <w:t xml:space="preserve">, but as a result of their search for </w:t>
      </w:r>
      <w:r w:rsidR="00DE791F" w:rsidRPr="00DE791F">
        <w:rPr>
          <w:rFonts w:asciiTheme="majorBidi" w:hAnsiTheme="majorBidi" w:cstheme="majorBidi"/>
          <w:i/>
        </w:rPr>
        <w:t>derashos</w:t>
      </w:r>
      <w:r w:rsidRPr="002B558B">
        <w:rPr>
          <w:rFonts w:asciiTheme="majorBidi" w:hAnsiTheme="majorBidi" w:cstheme="majorBidi"/>
        </w:rPr>
        <w:t xml:space="preserve"> that would support their opinions, in order to "</w:t>
      </w:r>
      <w:r w:rsidRPr="002B558B">
        <w:rPr>
          <w:rFonts w:asciiTheme="majorBidi" w:hAnsiTheme="majorBidi" w:cstheme="majorBidi"/>
          <w:i/>
          <w:iCs/>
        </w:rPr>
        <w:t>display the wisdom of the Torah</w:t>
      </w:r>
      <w:r w:rsidRPr="002B558B">
        <w:rPr>
          <w:rFonts w:asciiTheme="majorBidi" w:hAnsiTheme="majorBidi" w:cstheme="majorBidi"/>
        </w:rPr>
        <w:t>"</w:t>
      </w:r>
      <w:r>
        <w:rPr>
          <w:rFonts w:asciiTheme="majorBidi" w:hAnsiTheme="majorBidi" w:cstheme="majorBidi"/>
        </w:rPr>
        <w:t xml:space="preserve"> using the Rambam's position., although still differing with the Rambam regarding </w:t>
      </w:r>
      <w:r w:rsidRPr="00DC7217">
        <w:rPr>
          <w:rFonts w:asciiTheme="majorBidi" w:hAnsiTheme="majorBidi" w:cstheme="majorBidi"/>
          <w:i/>
          <w:iCs/>
        </w:rPr>
        <w:t>Chazal's</w:t>
      </w:r>
      <w:r>
        <w:rPr>
          <w:rFonts w:asciiTheme="majorBidi" w:hAnsiTheme="majorBidi" w:cstheme="majorBidi"/>
        </w:rPr>
        <w:t xml:space="preserve"> use of </w:t>
      </w:r>
      <w:r w:rsidR="00DE791F" w:rsidRPr="00DE791F">
        <w:rPr>
          <w:rFonts w:asciiTheme="majorBidi" w:hAnsiTheme="majorBidi" w:cstheme="majorBidi"/>
          <w:i/>
          <w:iCs/>
        </w:rPr>
        <w:t>derashos</w:t>
      </w:r>
      <w:r>
        <w:rPr>
          <w:rFonts w:asciiTheme="majorBidi" w:hAnsiTheme="majorBidi" w:cstheme="majorBidi"/>
        </w:rPr>
        <w:t xml:space="preserve"> to generate </w:t>
      </w:r>
      <w:r w:rsidRPr="00DC7217">
        <w:rPr>
          <w:rFonts w:asciiTheme="majorBidi" w:hAnsiTheme="majorBidi" w:cstheme="majorBidi"/>
          <w:i/>
          <w:iCs/>
        </w:rPr>
        <w:t>halachos</w:t>
      </w:r>
      <w:r>
        <w:rPr>
          <w:rFonts w:asciiTheme="majorBidi" w:hAnsiTheme="majorBidi" w:cstheme="majorBidi"/>
        </w:rPr>
        <w:t>.</w:t>
      </w:r>
    </w:p>
    <w:p w14:paraId="1EFD82B2" w14:textId="57F3CFCE" w:rsidR="00032121" w:rsidRPr="00474C9B" w:rsidRDefault="00DC7217" w:rsidP="009806EB">
      <w:pPr>
        <w:spacing w:after="200" w:line="480" w:lineRule="auto"/>
        <w:jc w:val="both"/>
        <w:rPr>
          <w:rFonts w:asciiTheme="majorBidi" w:hAnsiTheme="majorBidi" w:cstheme="majorBidi"/>
        </w:rPr>
      </w:pPr>
      <w:r>
        <w:rPr>
          <w:rFonts w:asciiTheme="majorBidi" w:hAnsiTheme="majorBidi" w:cstheme="majorBidi"/>
        </w:rPr>
        <w:t>O</w:t>
      </w:r>
      <w:r w:rsidRPr="00474C9B">
        <w:rPr>
          <w:rFonts w:asciiTheme="majorBidi" w:hAnsiTheme="majorBidi" w:cstheme="majorBidi"/>
        </w:rPr>
        <w:t xml:space="preserve">n the other hand, Rav Halevi </w:t>
      </w:r>
      <w:r>
        <w:rPr>
          <w:rFonts w:asciiTheme="majorBidi" w:hAnsiTheme="majorBidi" w:cstheme="majorBidi"/>
        </w:rPr>
        <w:t xml:space="preserve">still </w:t>
      </w:r>
      <w:r w:rsidRPr="00474C9B">
        <w:rPr>
          <w:rFonts w:asciiTheme="majorBidi" w:hAnsiTheme="majorBidi" w:cstheme="majorBidi"/>
        </w:rPr>
        <w:t xml:space="preserve">does not say that ‘the verses cited as proof for the </w:t>
      </w:r>
      <w:r w:rsidR="001556D2" w:rsidRPr="00474C9B">
        <w:rPr>
          <w:rFonts w:asciiTheme="majorBidi" w:hAnsiTheme="majorBidi" w:cstheme="majorBidi"/>
          <w:i/>
        </w:rPr>
        <w:t>halachos</w:t>
      </w:r>
      <w:r w:rsidRPr="00474C9B">
        <w:rPr>
          <w:rFonts w:asciiTheme="majorBidi" w:hAnsiTheme="majorBidi" w:cstheme="majorBidi"/>
        </w:rPr>
        <w:t xml:space="preserve"> are nothing but markers and supports, which they set up to jog the memory.’ Rather, he says that indeed the </w:t>
      </w:r>
      <w:r w:rsidR="00DE791F" w:rsidRPr="00DE791F">
        <w:rPr>
          <w:rFonts w:asciiTheme="majorBidi" w:hAnsiTheme="majorBidi" w:cstheme="majorBidi"/>
          <w:i/>
        </w:rPr>
        <w:t>derashos</w:t>
      </w:r>
      <w:r w:rsidRPr="00474C9B">
        <w:rPr>
          <w:rFonts w:asciiTheme="majorBidi" w:hAnsiTheme="majorBidi" w:cstheme="majorBidi"/>
        </w:rPr>
        <w:t xml:space="preserve"> reveal hints in the verses to the </w:t>
      </w:r>
      <w:r w:rsidR="001556D2" w:rsidRPr="00474C9B">
        <w:rPr>
          <w:rFonts w:asciiTheme="majorBidi" w:hAnsiTheme="majorBidi" w:cstheme="majorBidi"/>
          <w:i/>
        </w:rPr>
        <w:t>halachos</w:t>
      </w:r>
      <w:r w:rsidRPr="00474C9B">
        <w:rPr>
          <w:rFonts w:asciiTheme="majorBidi" w:hAnsiTheme="majorBidi" w:cstheme="majorBidi"/>
        </w:rPr>
        <w:t xml:space="preserve">, and that there is real substance and genuine content in them. It is only that, even though the </w:t>
      </w:r>
      <w:r w:rsidR="001556D2" w:rsidRPr="00474C9B">
        <w:rPr>
          <w:rFonts w:asciiTheme="majorBidi" w:hAnsiTheme="majorBidi" w:cstheme="majorBidi"/>
          <w:i/>
        </w:rPr>
        <w:t>halachos</w:t>
      </w:r>
      <w:r w:rsidRPr="00474C9B">
        <w:rPr>
          <w:rFonts w:asciiTheme="majorBidi" w:hAnsiTheme="majorBidi" w:cstheme="majorBidi"/>
        </w:rPr>
        <w:t xml:space="preserve"> are hinted at in the text, the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Fonts w:asciiTheme="majorBidi" w:hAnsiTheme="majorBidi" w:cstheme="majorBidi"/>
        </w:rPr>
        <w:t xml:space="preserve"> could not grasp those hints except after they had already decided the </w:t>
      </w:r>
      <w:r w:rsidR="001556D2" w:rsidRPr="00474C9B">
        <w:rPr>
          <w:rFonts w:asciiTheme="majorBidi" w:hAnsiTheme="majorBidi" w:cstheme="majorBidi"/>
          <w:i/>
        </w:rPr>
        <w:t>halachos</w:t>
      </w:r>
      <w:r w:rsidRPr="00474C9B">
        <w:rPr>
          <w:rFonts w:asciiTheme="majorBidi" w:hAnsiTheme="majorBidi" w:cstheme="majorBidi"/>
        </w:rPr>
        <w:t xml:space="preserve"> based on </w:t>
      </w:r>
      <w:r w:rsidR="007B7A8F" w:rsidRPr="007B7A8F">
        <w:rPr>
          <w:rFonts w:asciiTheme="majorBidi" w:hAnsiTheme="majorBidi" w:cstheme="majorBidi"/>
          <w:i/>
        </w:rPr>
        <w:t>sevarah</w:t>
      </w:r>
      <w:r w:rsidRPr="00474C9B">
        <w:rPr>
          <w:rFonts w:asciiTheme="majorBidi" w:hAnsiTheme="majorBidi" w:cstheme="majorBidi"/>
        </w:rPr>
        <w:t xml:space="preserve">, investigation, and study of the ‘foundational Mishnah’ and the words of those who preceded them. And the dialectical give-and-take of the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Fonts w:asciiTheme="majorBidi" w:hAnsiTheme="majorBidi" w:cstheme="majorBidi"/>
        </w:rPr>
        <w:t xml:space="preserve"> regarding the </w:t>
      </w:r>
      <w:r w:rsidR="00DE791F" w:rsidRPr="00DE791F">
        <w:rPr>
          <w:rFonts w:asciiTheme="majorBidi" w:hAnsiTheme="majorBidi" w:cstheme="majorBidi"/>
          <w:i/>
        </w:rPr>
        <w:t>derashos</w:t>
      </w:r>
      <w:r w:rsidRPr="00474C9B">
        <w:rPr>
          <w:rFonts w:asciiTheme="majorBidi" w:hAnsiTheme="majorBidi" w:cstheme="majorBidi"/>
        </w:rPr>
        <w:t xml:space="preserve"> is only in the spirit of that other use spoken of by the Rambam, in a place where they already possessed an explicit tradition, with the function of ‘displaying the wisdom of the text’ — showing that hints can be found in the text for those conclusions that they reached through their own </w:t>
      </w:r>
      <w:r w:rsidR="007B7A8F" w:rsidRPr="007B7A8F">
        <w:rPr>
          <w:rFonts w:asciiTheme="majorBidi" w:hAnsiTheme="majorBidi" w:cstheme="majorBidi"/>
          <w:i/>
        </w:rPr>
        <w:t>sevarah</w:t>
      </w:r>
      <w:r w:rsidRPr="00474C9B">
        <w:rPr>
          <w:rFonts w:asciiTheme="majorBidi" w:hAnsiTheme="majorBidi" w:cstheme="majorBidi"/>
        </w:rPr>
        <w:t xml:space="preserve">. According to Rav Halevi's </w:t>
      </w:r>
      <w:r w:rsidR="00D9305D" w:rsidRPr="00474C9B">
        <w:rPr>
          <w:rFonts w:asciiTheme="majorBidi" w:hAnsiTheme="majorBidi" w:cstheme="majorBidi"/>
        </w:rPr>
        <w:t>approach</w:t>
      </w:r>
      <w:r w:rsidRPr="00474C9B">
        <w:rPr>
          <w:rFonts w:asciiTheme="majorBidi" w:hAnsiTheme="majorBidi" w:cstheme="majorBidi"/>
        </w:rPr>
        <w:t xml:space="preserve">, this is the correct way to understand the sugyos of Shas and the </w:t>
      </w:r>
      <w:r w:rsidR="001556D2" w:rsidRPr="00474C9B">
        <w:rPr>
          <w:rFonts w:asciiTheme="majorBidi" w:hAnsiTheme="majorBidi" w:cstheme="majorBidi"/>
          <w:i/>
        </w:rPr>
        <w:t>halachic</w:t>
      </w:r>
      <w:r w:rsidRPr="00474C9B">
        <w:rPr>
          <w:rFonts w:asciiTheme="majorBidi" w:hAnsiTheme="majorBidi" w:cstheme="majorBidi"/>
        </w:rPr>
        <w:t xml:space="preserve"> midrashim (Mechilta, Sifra, and Sifrei) which, on the surface, appear as if the Sages generated the </w:t>
      </w:r>
      <w:r w:rsidR="001556D2" w:rsidRPr="00474C9B">
        <w:rPr>
          <w:rFonts w:asciiTheme="majorBidi" w:hAnsiTheme="majorBidi" w:cstheme="majorBidi"/>
          <w:i/>
        </w:rPr>
        <w:t>halachos</w:t>
      </w:r>
      <w:r w:rsidRPr="00474C9B">
        <w:rPr>
          <w:rFonts w:asciiTheme="majorBidi" w:hAnsiTheme="majorBidi" w:cstheme="majorBidi"/>
        </w:rPr>
        <w:t xml:space="preserve"> by way of </w:t>
      </w:r>
      <w:r w:rsidR="001463D3" w:rsidRPr="001463D3">
        <w:rPr>
          <w:rFonts w:asciiTheme="majorBidi" w:hAnsiTheme="majorBidi" w:cstheme="majorBidi"/>
          <w:i/>
        </w:rPr>
        <w:t>derash</w:t>
      </w:r>
      <w:r w:rsidRPr="00474C9B">
        <w:rPr>
          <w:rFonts w:asciiTheme="majorBidi" w:hAnsiTheme="majorBidi" w:cstheme="majorBidi"/>
        </w:rPr>
        <w:t>.</w:t>
      </w:r>
    </w:p>
    <w:p w14:paraId="7E8BBA48" w14:textId="7906A479"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Therefore one must say that the intent of his words, ‘In both cases the law does not come from the hints of the verse, but rather in a Scriptural matter from the tradition, and in a Rabbinic matter from a Rabbinic enactment; and the matter of the hints of the verse is the same in both,’ is not that the two are the same in every respect, but only in respect to the order of things — that the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Fonts w:asciiTheme="majorBidi" w:hAnsiTheme="majorBidi" w:cstheme="majorBidi"/>
        </w:rPr>
        <w:t xml:space="preserve"> did not ground the </w:t>
      </w:r>
      <w:r w:rsidR="00DE791F" w:rsidRPr="00DE791F">
        <w:rPr>
          <w:rFonts w:asciiTheme="majorBidi" w:hAnsiTheme="majorBidi" w:cstheme="majorBidi"/>
          <w:i/>
        </w:rPr>
        <w:t>derashos</w:t>
      </w:r>
      <w:r w:rsidRPr="00474C9B">
        <w:rPr>
          <w:rFonts w:asciiTheme="majorBidi" w:hAnsiTheme="majorBidi" w:cstheme="majorBidi"/>
        </w:rPr>
        <w:t xml:space="preserve"> on the </w:t>
      </w:r>
      <w:r w:rsidR="001556D2" w:rsidRPr="00474C9B">
        <w:rPr>
          <w:rFonts w:asciiTheme="majorBidi" w:hAnsiTheme="majorBidi" w:cstheme="majorBidi"/>
          <w:i/>
        </w:rPr>
        <w:t>halachos</w:t>
      </w:r>
      <w:r w:rsidRPr="00474C9B">
        <w:rPr>
          <w:rFonts w:asciiTheme="majorBidi" w:hAnsiTheme="majorBidi" w:cstheme="majorBidi"/>
        </w:rPr>
        <w:t xml:space="preserve"> until after they had already decided those </w:t>
      </w:r>
      <w:r w:rsidR="001556D2" w:rsidRPr="00474C9B">
        <w:rPr>
          <w:rFonts w:asciiTheme="majorBidi" w:hAnsiTheme="majorBidi" w:cstheme="majorBidi"/>
          <w:i/>
        </w:rPr>
        <w:t>halachos</w:t>
      </w:r>
      <w:r w:rsidRPr="00474C9B">
        <w:rPr>
          <w:rFonts w:asciiTheme="majorBidi" w:hAnsiTheme="majorBidi" w:cstheme="majorBidi"/>
        </w:rPr>
        <w:t xml:space="preserve"> by other means. But he agrees that in Scriptural matters there is a genuine connection, by way of </w:t>
      </w:r>
      <w:r w:rsidR="001463D3" w:rsidRPr="001463D3">
        <w:rPr>
          <w:rFonts w:asciiTheme="majorBidi" w:hAnsiTheme="majorBidi" w:cstheme="majorBidi"/>
          <w:i/>
        </w:rPr>
        <w:t>derash</w:t>
      </w:r>
      <w:r w:rsidRPr="00474C9B">
        <w:rPr>
          <w:rFonts w:asciiTheme="majorBidi" w:hAnsiTheme="majorBidi" w:cstheme="majorBidi"/>
        </w:rPr>
        <w:t xml:space="preserve">, between the </w:t>
      </w:r>
      <w:r w:rsidR="0057042E" w:rsidRPr="0057042E">
        <w:rPr>
          <w:rFonts w:asciiTheme="majorBidi" w:hAnsiTheme="majorBidi" w:cstheme="majorBidi"/>
          <w:i/>
        </w:rPr>
        <w:t>halachah</w:t>
      </w:r>
      <w:r w:rsidRPr="00474C9B">
        <w:rPr>
          <w:rFonts w:asciiTheme="majorBidi" w:hAnsiTheme="majorBidi" w:cstheme="majorBidi"/>
        </w:rPr>
        <w:t xml:space="preserve"> and what is written in the Torah.</w:t>
      </w:r>
    </w:p>
    <w:p w14:paraId="51766845" w14:textId="572BB98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Moreover, it is only regarding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such as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that Rav Halevi argues that the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Fonts w:asciiTheme="majorBidi" w:hAnsiTheme="majorBidi" w:cstheme="majorBidi"/>
        </w:rPr>
        <w:t xml:space="preserve"> did not derive new </w:t>
      </w:r>
      <w:r w:rsidR="001556D2" w:rsidRPr="00474C9B">
        <w:rPr>
          <w:rFonts w:asciiTheme="majorBidi" w:hAnsiTheme="majorBidi" w:cstheme="majorBidi"/>
          <w:i/>
        </w:rPr>
        <w:t>halachos</w:t>
      </w:r>
      <w:r w:rsidRPr="00474C9B">
        <w:rPr>
          <w:rFonts w:asciiTheme="majorBidi" w:hAnsiTheme="majorBidi" w:cstheme="majorBidi"/>
        </w:rPr>
        <w:t xml:space="preserve"> from the verses.</w:t>
      </w:r>
      <w:r w:rsidRPr="00474C9B">
        <w:rPr>
          <w:rStyle w:val="FootnoteReference"/>
          <w:rFonts w:asciiTheme="majorBidi" w:hAnsiTheme="majorBidi" w:cstheme="majorBidi"/>
        </w:rPr>
        <w:footnoteReference w:id="19"/>
      </w:r>
      <w:r w:rsidRPr="00474C9B">
        <w:rPr>
          <w:rFonts w:asciiTheme="majorBidi" w:hAnsiTheme="majorBidi" w:cstheme="majorBidi"/>
        </w:rPr>
        <w:t xml:space="preserve"> For although he repeatedly argues, time and again, that all the positions of the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Fonts w:asciiTheme="majorBidi" w:hAnsiTheme="majorBidi" w:cstheme="majorBidi"/>
        </w:rPr>
        <w:t xml:space="preserve"> were built only on their understanding of the ‘foundational Mishnah,’ and not on </w:t>
      </w:r>
      <w:r w:rsidR="00DE791F" w:rsidRPr="00DE791F">
        <w:rPr>
          <w:rFonts w:asciiTheme="majorBidi" w:hAnsiTheme="majorBidi" w:cstheme="majorBidi"/>
          <w:i/>
        </w:rPr>
        <w:t>derashos</w:t>
      </w:r>
      <w:r w:rsidRPr="00474C9B">
        <w:rPr>
          <w:rFonts w:asciiTheme="majorBidi" w:hAnsiTheme="majorBidi" w:cstheme="majorBidi"/>
        </w:rPr>
        <w:t xml:space="preserve"> of the verses, nevertheless, in one isolated place (page 542) he explicitly admits that there were indeed places where they reached their conclusions through study of the plain sense of the verses:</w:t>
      </w:r>
      <w:r w:rsidRPr="00474C9B">
        <w:rPr>
          <w:rStyle w:val="FootnoteReference"/>
          <w:rFonts w:asciiTheme="majorBidi" w:hAnsiTheme="majorBidi" w:cstheme="majorBidi"/>
        </w:rPr>
        <w:footnoteReference w:id="20"/>
      </w:r>
    </w:p>
    <w:p w14:paraId="468B12AE"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נִזְהֲרוּ רַאשֵׁי רִאשִׁוֹנֵי הַתַּנָּאִים, אַפִי' מִלִּתְמוּךְ דִּבְרֵיהֶם עַל יְדֵי הַמִּדּוֹת מִפִּי עַצְמָן, וְהִשְׁתַּמְּשְׁוּ יוֹתֵר בִּדְרָשֹות פְּשוּטוֹת מבי"ג מִדּוֹת</w:t>
      </w:r>
      <w:r w:rsidRPr="00474C9B">
        <w:rPr>
          <w:rStyle w:val="FootnoteReference"/>
          <w:rFonts w:asciiTheme="majorBidi" w:hAnsiTheme="majorBidi" w:cstheme="majorBidi"/>
        </w:rPr>
        <w:footnoteReference w:id="21"/>
      </w:r>
      <w:r w:rsidRPr="00474C9B">
        <w:rPr>
          <w:rFonts w:asciiTheme="majorBidi" w:hAnsiTheme="majorBidi" w:cstheme="majorBidi"/>
          <w:rtl/>
        </w:rPr>
        <w:t xml:space="preserve"> לְהִשְׁתַמֵּש בָהֶם בַמֲּחִיקָה חַדָּשָׁ.</w:t>
      </w:r>
      <w:r w:rsidRPr="00474C9B">
        <w:rPr>
          <w:rStyle w:val="FootnoteReference"/>
          <w:rFonts w:asciiTheme="majorBidi" w:hAnsiTheme="majorBidi" w:cstheme="majorBidi"/>
        </w:rPr>
        <w:footnoteReference w:id="22"/>
      </w:r>
    </w:p>
    <w:p w14:paraId="60588177" w14:textId="13D71239"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'The leading early </w:t>
      </w:r>
      <w:r w:rsidR="001556D2" w:rsidRPr="00474C9B">
        <w:rPr>
          <w:rFonts w:asciiTheme="majorBidi" w:hAnsiTheme="majorBidi" w:cstheme="majorBidi"/>
          <w:i/>
          <w:iCs/>
          <w:color w:val="333333"/>
        </w:rPr>
        <w:t>Tannaim</w:t>
      </w:r>
      <w:r w:rsidRPr="00474C9B">
        <w:rPr>
          <w:rFonts w:asciiTheme="majorBidi" w:hAnsiTheme="majorBidi" w:cstheme="majorBidi"/>
          <w:i/>
          <w:iCs/>
          <w:color w:val="333333"/>
        </w:rPr>
        <w:t xml:space="preserve"> were careful, even about supporting their words by means of the [thirteen]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 xml:space="preserve"> on their own authority, and they made greater use of simple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xml:space="preserve">, apart from </w:t>
      </w:r>
      <w:r w:rsidR="006B2795" w:rsidRPr="00474C9B">
        <w:rPr>
          <w:rFonts w:asciiTheme="majorBidi" w:hAnsiTheme="majorBidi" w:cstheme="majorBidi"/>
          <w:i/>
          <w:iCs/>
          <w:color w:val="333333"/>
        </w:rPr>
        <w:t xml:space="preserve">The Thirteen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w:t>
      </w:r>
      <w:r w:rsidRPr="00474C9B">
        <w:rPr>
          <w:rStyle w:val="FootnoteReference"/>
          <w:rFonts w:asciiTheme="majorBidi" w:hAnsiTheme="majorBidi" w:cstheme="majorBidi"/>
        </w:rPr>
        <w:footnoteReference w:id="23"/>
      </w:r>
      <w:r w:rsidRPr="00474C9B">
        <w:rPr>
          <w:rFonts w:asciiTheme="majorBidi" w:hAnsiTheme="majorBidi" w:cstheme="majorBidi"/>
          <w:i/>
          <w:iCs/>
          <w:color w:val="333333"/>
        </w:rPr>
        <w:t xml:space="preserve"> employing them in new investigation.</w:t>
      </w:r>
      <w:r w:rsidRPr="00474C9B">
        <w:rPr>
          <w:rStyle w:val="FootnoteReference"/>
          <w:rFonts w:asciiTheme="majorBidi" w:hAnsiTheme="majorBidi" w:cstheme="majorBidi"/>
        </w:rPr>
        <w:footnoteReference w:id="24"/>
      </w:r>
      <w:r w:rsidRPr="00474C9B">
        <w:rPr>
          <w:rFonts w:asciiTheme="majorBidi" w:hAnsiTheme="majorBidi" w:cstheme="majorBidi"/>
          <w:i/>
          <w:iCs/>
          <w:color w:val="333333"/>
        </w:rPr>
        <w:t>'</w:t>
      </w:r>
    </w:p>
    <w:p w14:paraId="3E6B8D6B" w14:textId="28D67321"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 xml:space="preserve">Rav Halevi Admits That </w:t>
      </w:r>
      <w:r w:rsidR="00DE791F" w:rsidRPr="00DE791F">
        <w:rPr>
          <w:rFonts w:asciiTheme="majorBidi" w:hAnsiTheme="majorBidi" w:cstheme="majorBidi"/>
          <w:b/>
          <w:bCs/>
          <w:i/>
          <w:sz w:val="22"/>
          <w:szCs w:val="22"/>
        </w:rPr>
        <w:t>Derashos</w:t>
      </w:r>
      <w:r w:rsidRPr="00474C9B">
        <w:rPr>
          <w:rFonts w:asciiTheme="majorBidi" w:hAnsiTheme="majorBidi" w:cstheme="majorBidi"/>
          <w:b/>
          <w:bCs/>
          <w:sz w:val="22"/>
          <w:szCs w:val="22"/>
        </w:rPr>
        <w:t xml:space="preserve"> </w:t>
      </w:r>
      <w:r w:rsidR="005F1B8C">
        <w:rPr>
          <w:rFonts w:asciiTheme="majorBidi" w:hAnsiTheme="majorBidi" w:cstheme="majorBidi"/>
          <w:b/>
          <w:bCs/>
          <w:sz w:val="22"/>
          <w:szCs w:val="22"/>
        </w:rPr>
        <w:t>Were Used Also</w:t>
      </w:r>
      <w:r w:rsidRPr="00474C9B">
        <w:rPr>
          <w:rFonts w:asciiTheme="majorBidi" w:hAnsiTheme="majorBidi" w:cstheme="majorBidi"/>
          <w:b/>
          <w:bCs/>
          <w:sz w:val="22"/>
          <w:szCs w:val="22"/>
        </w:rPr>
        <w:t xml:space="preserve"> to Generate </w:t>
      </w:r>
      <w:r w:rsidR="001556D2" w:rsidRPr="00474C9B">
        <w:rPr>
          <w:rFonts w:asciiTheme="majorBidi" w:hAnsiTheme="majorBidi" w:cstheme="majorBidi"/>
          <w:b/>
          <w:bCs/>
          <w:i/>
          <w:sz w:val="22"/>
          <w:szCs w:val="22"/>
        </w:rPr>
        <w:t>Halachos</w:t>
      </w:r>
    </w:p>
    <w:p w14:paraId="3F1D1DE2" w14:textId="78464DEA"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Not only that, but contrary to what many think, Rav Halevi even admits that the </w:t>
      </w:r>
      <w:r w:rsidR="006B2795" w:rsidRPr="00474C9B">
        <w:rPr>
          <w:rFonts w:asciiTheme="majorBidi" w:hAnsiTheme="majorBidi" w:cstheme="majorBidi" w:hint="cs"/>
          <w:rtl/>
        </w:rPr>
        <w:t>דרכי הדרש</w:t>
      </w:r>
      <w:r w:rsidRPr="00474C9B">
        <w:rPr>
          <w:rFonts w:asciiTheme="majorBidi" w:hAnsiTheme="majorBidi" w:cstheme="majorBidi"/>
        </w:rPr>
        <w:t xml:space="preserve"> </w:t>
      </w:r>
      <w:r w:rsidR="0065132E">
        <w:rPr>
          <w:rFonts w:asciiTheme="majorBidi" w:hAnsiTheme="majorBidi" w:cstheme="majorBidi"/>
        </w:rPr>
        <w:t xml:space="preserve">actually do </w:t>
      </w:r>
      <w:r w:rsidRPr="00474C9B">
        <w:rPr>
          <w:rFonts w:asciiTheme="majorBidi" w:hAnsiTheme="majorBidi" w:cstheme="majorBidi"/>
        </w:rPr>
        <w:t xml:space="preserve">also have the power to generate branches of the </w:t>
      </w:r>
      <w:r w:rsidR="005F1B8C">
        <w:rPr>
          <w:rFonts w:asciiTheme="majorBidi" w:hAnsiTheme="majorBidi" w:cstheme="majorBidi"/>
        </w:rPr>
        <w:t>received</w:t>
      </w:r>
      <w:r w:rsidRPr="00474C9B">
        <w:rPr>
          <w:rFonts w:asciiTheme="majorBidi" w:hAnsiTheme="majorBidi" w:cstheme="majorBidi"/>
        </w:rPr>
        <w:t xml:space="preserve"> interpretations, and that in certain periods </w:t>
      </w:r>
      <w:r w:rsidR="00C40AE5" w:rsidRPr="00474C9B">
        <w:rPr>
          <w:rFonts w:asciiTheme="majorBidi" w:hAnsiTheme="majorBidi" w:cstheme="majorBidi"/>
          <w:i/>
        </w:rPr>
        <w:t xml:space="preserve">Chazal </w:t>
      </w:r>
      <w:r w:rsidRPr="00474C9B">
        <w:rPr>
          <w:rFonts w:asciiTheme="majorBidi" w:hAnsiTheme="majorBidi" w:cstheme="majorBidi"/>
        </w:rPr>
        <w:t xml:space="preserve">indeed used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to decide questions and </w:t>
      </w:r>
      <w:r w:rsidR="001556D2" w:rsidRPr="00474C9B">
        <w:rPr>
          <w:rFonts w:asciiTheme="majorBidi" w:hAnsiTheme="majorBidi" w:cstheme="majorBidi"/>
          <w:i/>
        </w:rPr>
        <w:t>halachos</w:t>
      </w:r>
      <w:r w:rsidRPr="00474C9B">
        <w:rPr>
          <w:rFonts w:asciiTheme="majorBidi" w:hAnsiTheme="majorBidi" w:cstheme="majorBidi"/>
        </w:rPr>
        <w:t xml:space="preserve">. For in several places in his book he explicitly </w:t>
      </w:r>
      <w:r w:rsidRPr="00474C9B">
        <w:rPr>
          <w:rFonts w:asciiTheme="majorBidi" w:hAnsiTheme="majorBidi" w:cstheme="majorBidi"/>
          <w:highlight w:val="yellow"/>
        </w:rPr>
        <w:t>testifies</w:t>
      </w:r>
      <w:r w:rsidRPr="00474C9B">
        <w:rPr>
          <w:rFonts w:asciiTheme="majorBidi" w:hAnsiTheme="majorBidi" w:cstheme="majorBidi"/>
        </w:rPr>
        <w:t xml:space="preserve"> that the Sages of the </w:t>
      </w:r>
      <w:r w:rsidR="00C23B3B" w:rsidRPr="00C23B3B">
        <w:rPr>
          <w:rFonts w:asciiTheme="majorBidi" w:hAnsiTheme="majorBidi" w:cstheme="majorBidi"/>
          <w:i/>
        </w:rPr>
        <w:t>Beis Din Gadol</w:t>
      </w:r>
      <w:r w:rsidRPr="00474C9B">
        <w:rPr>
          <w:rFonts w:asciiTheme="majorBidi" w:hAnsiTheme="majorBidi" w:cstheme="majorBidi"/>
        </w:rPr>
        <w:t xml:space="preserve"> in the </w:t>
      </w:r>
      <w:r w:rsidR="00DE791F" w:rsidRPr="00DE791F">
        <w:rPr>
          <w:rFonts w:asciiTheme="majorBidi" w:hAnsiTheme="majorBidi" w:cstheme="majorBidi"/>
          <w:i/>
        </w:rPr>
        <w:t>Lishkas HaGazis</w:t>
      </w:r>
      <w:r w:rsidRPr="00474C9B">
        <w:rPr>
          <w:rFonts w:asciiTheme="majorBidi" w:hAnsiTheme="majorBidi" w:cstheme="majorBidi"/>
        </w:rPr>
        <w:t xml:space="preserve">, before the Churban, did indeed resolve </w:t>
      </w:r>
      <w:r w:rsidR="001556D2" w:rsidRPr="00474C9B">
        <w:rPr>
          <w:rFonts w:asciiTheme="majorBidi" w:hAnsiTheme="majorBidi" w:cstheme="majorBidi"/>
          <w:i/>
        </w:rPr>
        <w:t>halachic</w:t>
      </w:r>
      <w:r w:rsidRPr="00474C9B">
        <w:rPr>
          <w:rFonts w:asciiTheme="majorBidi" w:hAnsiTheme="majorBidi" w:cstheme="majorBidi"/>
        </w:rPr>
        <w:t xml:space="preserve"> questions by way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w:t>
      </w:r>
    </w:p>
    <w:p w14:paraId="5B10430A"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שֶּזֶה יָדוּע לַכֹּל, שבי"ג מִדּוֹת הַתּוֹרָה נִדְרֶשֶת וּמִתְפָּרֶשֶת, וְהַמִּדּות נִתְּנוּ מִסִּינַי עַל הַכְרַעַת הַסָּפֵק.</w:t>
      </w:r>
      <w:r w:rsidRPr="00474C9B">
        <w:rPr>
          <w:rStyle w:val="FootnoteReference"/>
          <w:rFonts w:asciiTheme="majorBidi" w:hAnsiTheme="majorBidi" w:cstheme="majorBidi"/>
        </w:rPr>
        <w:footnoteReference w:id="25"/>
      </w:r>
    </w:p>
    <w:p w14:paraId="19E8AB9B" w14:textId="44AEE1B0"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it is known to all that by means of </w:t>
      </w:r>
      <w:r w:rsidR="006B2795" w:rsidRPr="00474C9B">
        <w:rPr>
          <w:rFonts w:asciiTheme="majorBidi" w:hAnsiTheme="majorBidi" w:cstheme="majorBidi"/>
          <w:i/>
          <w:iCs/>
          <w:color w:val="333333"/>
        </w:rPr>
        <w:t xml:space="preserve">The Thirteen </w:t>
      </w:r>
      <w:r w:rsidR="002149D7" w:rsidRPr="002149D7">
        <w:rPr>
          <w:rFonts w:asciiTheme="majorBidi" w:hAnsiTheme="majorBidi" w:cstheme="majorBidi"/>
          <w:i/>
          <w:iCs/>
          <w:color w:val="333333"/>
        </w:rPr>
        <w:t>Middos</w:t>
      </w:r>
      <w:r w:rsidR="001556D2" w:rsidRPr="00474C9B">
        <w:rPr>
          <w:rFonts w:asciiTheme="majorBidi" w:hAnsiTheme="majorBidi" w:cstheme="majorBidi"/>
          <w:i/>
          <w:iCs/>
          <w:color w:val="333333"/>
        </w:rPr>
        <w:t xml:space="preserve"> </w:t>
      </w:r>
      <w:r w:rsidRPr="00474C9B">
        <w:rPr>
          <w:rFonts w:asciiTheme="majorBidi" w:hAnsiTheme="majorBidi" w:cstheme="majorBidi"/>
          <w:i/>
          <w:iCs/>
          <w:color w:val="333333"/>
        </w:rPr>
        <w:t xml:space="preserve">the Torah is expounded and interpreted, and the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 xml:space="preserve"> were given from Sinai for deciding doubts.</w:t>
      </w:r>
      <w:r w:rsidRPr="00474C9B">
        <w:rPr>
          <w:rStyle w:val="FootnoteReference"/>
          <w:rFonts w:asciiTheme="majorBidi" w:hAnsiTheme="majorBidi" w:cstheme="majorBidi"/>
        </w:rPr>
        <w:footnoteReference w:id="26"/>
      </w:r>
      <w:r w:rsidRPr="00474C9B">
        <w:rPr>
          <w:rFonts w:asciiTheme="majorBidi" w:hAnsiTheme="majorBidi" w:cstheme="majorBidi"/>
          <w:i/>
          <w:iCs/>
          <w:color w:val="333333"/>
        </w:rPr>
        <w:t>'</w:t>
      </w:r>
    </w:p>
    <w:p w14:paraId="0BD013C9" w14:textId="66D54AF4"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עִנְיַן הַדָּבָר בְגְזֵירָה שָׁוָה וּבְכָל הַמִּדּוֹת כֻלָּם, הוּא שֶּנִמְסְרוּ מִסִּינַי לְבֵית דִּין הַגָּדוֹל לָדוּן עַל פִּיהֶם כָּל סָפֵק אֲשֶׁר יִפֹּל בְפִּרְטֵי דִּינֵי הַמִּצְוֹת. ... וְכָל זֶה אֵצֶל הַסַּנְהֶדְרִין הַגְּדוֹלָה אֲשֶׁר לָהֶם נָתְנָה תוֹרָה רְשוּת בְהַכְרָעַת הַסָּפֵק ... אֲבָל לְכָל יָחִיד מֵחַכְמֵי יִשְׂרָאֵל אֵפִי' אִם יְהִי' רֹאשוֹ בַּשָּמַיִם, "אֵין אָדָם דָּן גְזֵירָה שָׁוָה מֵעַצְמוֹ."</w:t>
      </w:r>
      <w:r w:rsidRPr="00474C9B">
        <w:rPr>
          <w:rStyle w:val="FootnoteReference"/>
          <w:rFonts w:asciiTheme="majorBidi" w:hAnsiTheme="majorBidi" w:cstheme="majorBidi"/>
        </w:rPr>
        <w:footnoteReference w:id="27"/>
      </w:r>
      <w:r w:rsidRPr="00474C9B">
        <w:rPr>
          <w:rFonts w:asciiTheme="majorBidi" w:hAnsiTheme="majorBidi" w:cstheme="majorBidi"/>
          <w:rtl/>
        </w:rPr>
        <w:t xml:space="preserve"> </w:t>
      </w:r>
      <w:r w:rsidR="00131F05">
        <w:rPr>
          <w:rFonts w:asciiTheme="majorBidi" w:hAnsiTheme="majorBidi" w:cstheme="majorBidi" w:hint="cs"/>
          <w:rtl/>
        </w:rPr>
        <w:t>...</w:t>
      </w:r>
      <w:r w:rsidRPr="00474C9B">
        <w:rPr>
          <w:rFonts w:asciiTheme="majorBidi" w:hAnsiTheme="majorBidi" w:cstheme="majorBidi"/>
          <w:rtl/>
        </w:rPr>
        <w:t xml:space="preserve"> הַתַּנָּאִים, מֵרֵאשִׁית יְמֵי הַתַּנָּאִים עַד סוֹפָם, הַיְינוּ</w:t>
      </w:r>
      <w:r w:rsidR="00131F05">
        <w:rPr>
          <w:rFonts w:asciiTheme="majorBidi" w:hAnsiTheme="majorBidi" w:cstheme="majorBidi" w:hint="cs"/>
          <w:rtl/>
        </w:rPr>
        <w:t xml:space="preserve"> ...</w:t>
      </w:r>
    </w:p>
    <w:p w14:paraId="4893D06C" w14:textId="34CA50C4"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'The matter of </w:t>
      </w:r>
      <w:r w:rsidR="002149D7" w:rsidRPr="002149D7">
        <w:rPr>
          <w:rFonts w:asciiTheme="majorBidi" w:hAnsiTheme="majorBidi" w:cstheme="majorBidi"/>
          <w:i/>
          <w:iCs/>
          <w:color w:val="333333"/>
        </w:rPr>
        <w:t xml:space="preserve">gezeirah shavah </w:t>
      </w:r>
      <w:r w:rsidRPr="00474C9B">
        <w:rPr>
          <w:rFonts w:asciiTheme="majorBidi" w:hAnsiTheme="majorBidi" w:cstheme="majorBidi"/>
          <w:i/>
          <w:iCs/>
          <w:color w:val="333333"/>
        </w:rPr>
        <w:t xml:space="preserve">and all the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 xml:space="preserve"> in general is that they were transmitted from Sinai to the </w:t>
      </w:r>
      <w:r w:rsidR="00C23B3B" w:rsidRPr="00C23B3B">
        <w:rPr>
          <w:rFonts w:asciiTheme="majorBidi" w:hAnsiTheme="majorBidi" w:cstheme="majorBidi"/>
          <w:i/>
          <w:iCs/>
          <w:color w:val="333333"/>
        </w:rPr>
        <w:t>Beis Din Gadol</w:t>
      </w:r>
      <w:r w:rsidRPr="00474C9B">
        <w:rPr>
          <w:rFonts w:asciiTheme="majorBidi" w:hAnsiTheme="majorBidi" w:cstheme="majorBidi"/>
          <w:i/>
          <w:iCs/>
          <w:color w:val="333333"/>
        </w:rPr>
        <w:t xml:space="preserve">, to judge by means of them any doubt that might arise in the details of the laws of the mitzvos … And all this pertains to the Great Sanhedrin, to whom the Torah gave the authority to decide doubts … but for any individual among the Sages of Israel, even if his head were in the heavens, ‘a person does not derive a </w:t>
      </w:r>
      <w:r w:rsidR="002149D7" w:rsidRPr="002149D7">
        <w:rPr>
          <w:rFonts w:asciiTheme="majorBidi" w:hAnsiTheme="majorBidi" w:cstheme="majorBidi"/>
          <w:i/>
          <w:iCs/>
          <w:color w:val="333333"/>
        </w:rPr>
        <w:t xml:space="preserve">gezeirah shavah </w:t>
      </w:r>
      <w:r w:rsidRPr="00474C9B">
        <w:rPr>
          <w:rFonts w:asciiTheme="majorBidi" w:hAnsiTheme="majorBidi" w:cstheme="majorBidi"/>
          <w:i/>
          <w:iCs/>
          <w:color w:val="333333"/>
        </w:rPr>
        <w:t>on his own.’</w:t>
      </w:r>
      <w:r w:rsidRPr="00474C9B">
        <w:rPr>
          <w:rStyle w:val="FootnoteReference"/>
          <w:rFonts w:asciiTheme="majorBidi" w:hAnsiTheme="majorBidi" w:cstheme="majorBidi"/>
        </w:rPr>
        <w:footnoteReference w:id="28"/>
      </w:r>
      <w:r w:rsidRPr="00474C9B">
        <w:rPr>
          <w:rFonts w:asciiTheme="majorBidi" w:hAnsiTheme="majorBidi" w:cstheme="majorBidi"/>
          <w:i/>
          <w:iCs/>
          <w:color w:val="333333"/>
        </w:rPr>
        <w:t xml:space="preserve"> All the words of the </w:t>
      </w:r>
      <w:r w:rsidR="001556D2" w:rsidRPr="00474C9B">
        <w:rPr>
          <w:rFonts w:asciiTheme="majorBidi" w:hAnsiTheme="majorBidi" w:cstheme="majorBidi"/>
          <w:i/>
          <w:iCs/>
          <w:color w:val="333333"/>
        </w:rPr>
        <w:t>Tannaim</w:t>
      </w:r>
      <w:r w:rsidRPr="00474C9B">
        <w:rPr>
          <w:rFonts w:asciiTheme="majorBidi" w:hAnsiTheme="majorBidi" w:cstheme="majorBidi"/>
          <w:i/>
          <w:iCs/>
          <w:color w:val="333333"/>
        </w:rPr>
        <w:t xml:space="preserve">, from the beginning of the days of the </w:t>
      </w:r>
      <w:r w:rsidR="001556D2" w:rsidRPr="00474C9B">
        <w:rPr>
          <w:rFonts w:asciiTheme="majorBidi" w:hAnsiTheme="majorBidi" w:cstheme="majorBidi"/>
          <w:i/>
          <w:iCs/>
          <w:color w:val="333333"/>
        </w:rPr>
        <w:t>Tannaim</w:t>
      </w:r>
      <w:r w:rsidRPr="00474C9B">
        <w:rPr>
          <w:rFonts w:asciiTheme="majorBidi" w:hAnsiTheme="majorBidi" w:cstheme="majorBidi"/>
          <w:i/>
          <w:iCs/>
          <w:color w:val="333333"/>
        </w:rPr>
        <w:t xml:space="preserve"> to their end, that is,'</w:t>
      </w:r>
    </w:p>
    <w:p w14:paraId="69AFA73C" w14:textId="5B4C62B8"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מֵרֵאשִׁית יְמֵי הִלֵל וְשַּמַּאִי עַד אַחֲרֵי יְמֵי הַדּוֹר הָאַחֲרוֹן לְהַמְשְׂנָה -- דְהַיְינוּ דּוֹר ר' מֵאִיר, ר' יְהודָה, ר' שִמְעוֹן, ור' יוֹסֵי וְחַבְרֵיהֶם -- דִּבְרֵי כוּלָם לֹא נוֹסְדוּ מדְרָשֹות, וְלֹא מִי</w:t>
      </w:r>
      <w:r w:rsidR="00277505">
        <w:rPr>
          <w:rFonts w:asciiTheme="majorBidi" w:hAnsiTheme="majorBidi" w:cstheme="majorBidi" w:hint="cs"/>
          <w:rtl/>
        </w:rPr>
        <w:t>"</w:t>
      </w:r>
      <w:r w:rsidRPr="00474C9B">
        <w:rPr>
          <w:rFonts w:asciiTheme="majorBidi" w:hAnsiTheme="majorBidi" w:cstheme="majorBidi"/>
          <w:rtl/>
        </w:rPr>
        <w:t>ג מִדּוֹת אֲשֶׁר לֹא נִמְסְרוּ כִּי אִם לְבֵית דִּין הַגָּדוֹל לָדוּן עַל פִּיהֶם וְאֵין אָדָם דָּן אוֹתָם מֵעַצְמוֹ.</w:t>
      </w:r>
      <w:r w:rsidRPr="00474C9B">
        <w:rPr>
          <w:rStyle w:val="FootnoteReference"/>
          <w:rFonts w:asciiTheme="majorBidi" w:hAnsiTheme="majorBidi" w:cstheme="majorBidi"/>
        </w:rPr>
        <w:footnoteReference w:id="29"/>
      </w:r>
    </w:p>
    <w:tbl>
      <w:tblPr>
        <w:tblStyle w:val="TableGrid"/>
        <w:tblpPr w:leftFromText="187" w:rightFromText="187" w:vertAnchor="text" w:horzAnchor="margin" w:tblpXSpec="right" w:tblpY="70"/>
        <w:bidiVisual/>
        <w:tblW w:w="0" w:type="auto"/>
        <w:tblLayout w:type="fixed"/>
        <w:tblLook w:val="04A0" w:firstRow="1" w:lastRow="0" w:firstColumn="1" w:lastColumn="0" w:noHBand="0" w:noVBand="1"/>
      </w:tblPr>
      <w:tblGrid>
        <w:gridCol w:w="2520"/>
      </w:tblGrid>
      <w:tr w:rsidR="0065132E" w:rsidRPr="0065132E" w14:paraId="5C729184" w14:textId="77777777" w:rsidTr="0065132E">
        <w:trPr>
          <w:trHeight w:val="220"/>
        </w:trPr>
        <w:tc>
          <w:tcPr>
            <w:tcW w:w="2520" w:type="dxa"/>
          </w:tcPr>
          <w:p w14:paraId="20EDC385" w14:textId="77777777" w:rsidR="0065132E" w:rsidRPr="0065132E" w:rsidRDefault="0065132E" w:rsidP="009806EB">
            <w:pPr>
              <w:tabs>
                <w:tab w:val="right" w:pos="0"/>
                <w:tab w:val="right" w:pos="8370"/>
              </w:tabs>
              <w:bidi/>
              <w:spacing w:after="160" w:line="480" w:lineRule="auto"/>
              <w:jc w:val="both"/>
              <w:rPr>
                <w:rFonts w:ascii="Times New Roman" w:hAnsi="Times New Roman" w:cs="Times New Roman"/>
                <w:rtl/>
              </w:rPr>
            </w:pPr>
            <w:r w:rsidRPr="0065132E">
              <w:rPr>
                <w:rFonts w:ascii="Times New Roman" w:hAnsi="Times New Roman" w:cs="Times New Roman" w:hint="cs"/>
                <w:rtl/>
              </w:rPr>
              <w:t>יְמֵי</w:t>
            </w:r>
            <w:r w:rsidRPr="0065132E">
              <w:rPr>
                <w:rFonts w:ascii="Times New Roman" w:hAnsi="Times New Roman" w:cs="Times New Roman"/>
                <w:rtl/>
              </w:rPr>
              <w:t xml:space="preserve"> </w:t>
            </w:r>
            <w:r w:rsidRPr="0065132E">
              <w:rPr>
                <w:rFonts w:ascii="Times New Roman" w:hAnsi="Times New Roman" w:cs="Times New Roman" w:hint="cs"/>
                <w:rtl/>
              </w:rPr>
              <w:t>הִלֵּל</w:t>
            </w:r>
            <w:r w:rsidRPr="0065132E">
              <w:rPr>
                <w:rFonts w:ascii="Times New Roman" w:hAnsi="Times New Roman" w:cs="Times New Roman"/>
                <w:rtl/>
              </w:rPr>
              <w:t xml:space="preserve"> </w:t>
            </w:r>
            <w:r w:rsidRPr="0065132E">
              <w:rPr>
                <w:rFonts w:ascii="Times New Roman" w:hAnsi="Times New Roman" w:cs="Times New Roman" w:hint="cs"/>
                <w:rtl/>
              </w:rPr>
              <w:t>וְשַׁמַּאי</w:t>
            </w:r>
            <w:r w:rsidRPr="0065132E">
              <w:rPr>
                <w:rFonts w:ascii="Times New Roman" w:hAnsi="Times New Roman" w:cs="Times New Roman"/>
                <w:rtl/>
              </w:rPr>
              <w:t xml:space="preserve"> </w:t>
            </w:r>
          </w:p>
        </w:tc>
      </w:tr>
      <w:tr w:rsidR="0065132E" w:rsidRPr="0065132E" w14:paraId="2C1CC32E" w14:textId="77777777" w:rsidTr="0065132E">
        <w:trPr>
          <w:trHeight w:val="217"/>
        </w:trPr>
        <w:tc>
          <w:tcPr>
            <w:tcW w:w="2520" w:type="dxa"/>
          </w:tcPr>
          <w:p w14:paraId="32456ABE" w14:textId="77777777" w:rsidR="0065132E" w:rsidRPr="0065132E" w:rsidRDefault="0065132E" w:rsidP="009806EB">
            <w:pPr>
              <w:tabs>
                <w:tab w:val="right" w:pos="0"/>
                <w:tab w:val="right" w:pos="8370"/>
              </w:tabs>
              <w:bidi/>
              <w:spacing w:after="160" w:line="480" w:lineRule="auto"/>
              <w:jc w:val="both"/>
              <w:rPr>
                <w:rFonts w:ascii="Times New Roman" w:hAnsi="Times New Roman" w:cs="Times New Roman"/>
                <w:rtl/>
              </w:rPr>
            </w:pPr>
            <w:r w:rsidRPr="0065132E">
              <w:rPr>
                <w:rFonts w:ascii="Times New Roman" w:hAnsi="Times New Roman" w:cs="Times New Roman" w:hint="cs"/>
                <w:rtl/>
              </w:rPr>
              <w:t>דור רבן יוחנן בן זכאי</w:t>
            </w:r>
          </w:p>
        </w:tc>
      </w:tr>
      <w:tr w:rsidR="0065132E" w:rsidRPr="0065132E" w14:paraId="7CD71C0F" w14:textId="77777777" w:rsidTr="0065132E">
        <w:trPr>
          <w:trHeight w:val="430"/>
        </w:trPr>
        <w:tc>
          <w:tcPr>
            <w:tcW w:w="2520" w:type="dxa"/>
          </w:tcPr>
          <w:p w14:paraId="6678927A" w14:textId="77777777" w:rsidR="0065132E" w:rsidRPr="0065132E" w:rsidRDefault="0065132E" w:rsidP="009806EB">
            <w:pPr>
              <w:tabs>
                <w:tab w:val="right" w:pos="0"/>
                <w:tab w:val="right" w:pos="8370"/>
              </w:tabs>
              <w:bidi/>
              <w:spacing w:after="160" w:line="480" w:lineRule="auto"/>
              <w:jc w:val="both"/>
              <w:rPr>
                <w:rFonts w:ascii="Times New Roman" w:hAnsi="Times New Roman" w:cs="Times New Roman"/>
                <w:b/>
                <w:bCs/>
                <w:rtl/>
              </w:rPr>
            </w:pPr>
            <w:r w:rsidRPr="0065132E">
              <w:rPr>
                <w:rFonts w:ascii="Times New Roman" w:hAnsi="Times New Roman" w:cs="Times New Roman" w:hint="cs"/>
                <w:b/>
                <w:bCs/>
                <w:rtl/>
              </w:rPr>
              <w:t>דור יבנה:</w:t>
            </w:r>
          </w:p>
          <w:p w14:paraId="3A983933" w14:textId="77777777" w:rsidR="0065132E" w:rsidRPr="0065132E" w:rsidRDefault="0065132E" w:rsidP="009806EB">
            <w:pPr>
              <w:tabs>
                <w:tab w:val="right" w:pos="0"/>
                <w:tab w:val="right" w:pos="8370"/>
              </w:tabs>
              <w:bidi/>
              <w:spacing w:after="160" w:line="480" w:lineRule="auto"/>
              <w:jc w:val="both"/>
              <w:rPr>
                <w:rFonts w:ascii="Times New Roman" w:hAnsi="Times New Roman" w:cs="Times New Roman"/>
                <w:rtl/>
              </w:rPr>
            </w:pPr>
            <w:r w:rsidRPr="0065132E">
              <w:rPr>
                <w:rFonts w:ascii="Times New Roman" w:hAnsi="Times New Roman" w:cs="Times New Roman" w:hint="cs"/>
                <w:rtl/>
              </w:rPr>
              <w:t>רבן גמליאל, ר' אליעזר ור' יהושע</w:t>
            </w:r>
          </w:p>
        </w:tc>
      </w:tr>
      <w:tr w:rsidR="0065132E" w:rsidRPr="0065132E" w14:paraId="234A1D40" w14:textId="77777777" w:rsidTr="0065132E">
        <w:trPr>
          <w:trHeight w:val="217"/>
        </w:trPr>
        <w:tc>
          <w:tcPr>
            <w:tcW w:w="2520" w:type="dxa"/>
          </w:tcPr>
          <w:p w14:paraId="6D4FA3C1" w14:textId="77777777" w:rsidR="0065132E" w:rsidRPr="0065132E" w:rsidRDefault="0065132E" w:rsidP="009806EB">
            <w:pPr>
              <w:tabs>
                <w:tab w:val="right" w:pos="0"/>
                <w:tab w:val="right" w:pos="8370"/>
              </w:tabs>
              <w:bidi/>
              <w:spacing w:after="160" w:line="480" w:lineRule="auto"/>
              <w:jc w:val="both"/>
              <w:rPr>
                <w:rFonts w:ascii="Times New Roman" w:hAnsi="Times New Roman" w:cs="Times New Roman"/>
                <w:rtl/>
              </w:rPr>
            </w:pPr>
            <w:r w:rsidRPr="0065132E">
              <w:rPr>
                <w:rFonts w:ascii="Times New Roman" w:hAnsi="Times New Roman" w:cs="Times New Roman" w:hint="cs"/>
                <w:rtl/>
              </w:rPr>
              <w:t>דור ר' עקיבא ור' ישמעאל</w:t>
            </w:r>
          </w:p>
        </w:tc>
      </w:tr>
      <w:tr w:rsidR="0065132E" w:rsidRPr="0065132E" w14:paraId="2B61A7B1" w14:textId="77777777" w:rsidTr="0065132E">
        <w:trPr>
          <w:trHeight w:val="845"/>
        </w:trPr>
        <w:tc>
          <w:tcPr>
            <w:tcW w:w="2520" w:type="dxa"/>
          </w:tcPr>
          <w:p w14:paraId="0B6E176F" w14:textId="77777777" w:rsidR="0065132E" w:rsidRDefault="0065132E" w:rsidP="009806EB">
            <w:pPr>
              <w:tabs>
                <w:tab w:val="right" w:pos="0"/>
                <w:tab w:val="right" w:pos="8370"/>
              </w:tabs>
              <w:bidi/>
              <w:spacing w:after="160" w:line="480" w:lineRule="auto"/>
              <w:jc w:val="both"/>
              <w:rPr>
                <w:rFonts w:ascii="Times New Roman" w:hAnsi="Times New Roman" w:cs="Times New Roman"/>
                <w:b/>
                <w:bCs/>
                <w:rtl/>
                <w:lang w:bidi="he-IL"/>
              </w:rPr>
            </w:pPr>
          </w:p>
          <w:p w14:paraId="514A5312" w14:textId="20CA4963" w:rsidR="0065132E" w:rsidRPr="0065132E" w:rsidRDefault="0065132E" w:rsidP="009806EB">
            <w:pPr>
              <w:tabs>
                <w:tab w:val="right" w:pos="0"/>
                <w:tab w:val="right" w:pos="8370"/>
              </w:tabs>
              <w:bidi/>
              <w:spacing w:after="160" w:line="480" w:lineRule="auto"/>
              <w:jc w:val="both"/>
              <w:rPr>
                <w:rFonts w:ascii="Times New Roman" w:hAnsi="Times New Roman" w:cs="Times New Roman"/>
                <w:rtl/>
              </w:rPr>
            </w:pPr>
            <w:r w:rsidRPr="0065132E">
              <w:rPr>
                <w:rFonts w:ascii="Times New Roman" w:hAnsi="Times New Roman" w:cs="Times New Roman" w:hint="cs"/>
                <w:b/>
                <w:bCs/>
                <w:rtl/>
              </w:rPr>
              <w:t>דּוֹר</w:t>
            </w:r>
            <w:r w:rsidRPr="0065132E">
              <w:rPr>
                <w:rFonts w:ascii="Times New Roman" w:hAnsi="Times New Roman" w:cs="Times New Roman"/>
                <w:b/>
                <w:bCs/>
                <w:rtl/>
              </w:rPr>
              <w:t xml:space="preserve"> </w:t>
            </w:r>
            <w:r w:rsidRPr="0065132E">
              <w:rPr>
                <w:rFonts w:ascii="Times New Roman" w:hAnsi="Times New Roman" w:cs="Times New Roman" w:hint="cs"/>
                <w:b/>
                <w:bCs/>
                <w:rtl/>
              </w:rPr>
              <w:t>ר</w:t>
            </w:r>
            <w:r w:rsidRPr="0065132E">
              <w:rPr>
                <w:rFonts w:ascii="Times New Roman" w:hAnsi="Times New Roman" w:cs="Times New Roman"/>
                <w:b/>
                <w:bCs/>
                <w:rtl/>
              </w:rPr>
              <w:t xml:space="preserve">' </w:t>
            </w:r>
            <w:r w:rsidRPr="0065132E">
              <w:rPr>
                <w:rFonts w:ascii="Times New Roman" w:hAnsi="Times New Roman" w:cs="Times New Roman" w:hint="cs"/>
                <w:b/>
                <w:bCs/>
                <w:rtl/>
              </w:rPr>
              <w:t>מֵאִיר</w:t>
            </w:r>
            <w:r w:rsidRPr="0065132E">
              <w:rPr>
                <w:rFonts w:ascii="Times New Roman" w:hAnsi="Times New Roman" w:cs="Times New Roman"/>
                <w:b/>
                <w:bCs/>
                <w:rtl/>
              </w:rPr>
              <w:t xml:space="preserve">, </w:t>
            </w:r>
            <w:r w:rsidRPr="0065132E">
              <w:rPr>
                <w:rFonts w:ascii="Times New Roman" w:hAnsi="Times New Roman" w:cs="Times New Roman" w:hint="cs"/>
                <w:b/>
                <w:bCs/>
                <w:rtl/>
              </w:rPr>
              <w:t>ר</w:t>
            </w:r>
            <w:r w:rsidRPr="0065132E">
              <w:rPr>
                <w:rFonts w:ascii="Times New Roman" w:hAnsi="Times New Roman" w:cs="Times New Roman"/>
                <w:b/>
                <w:bCs/>
                <w:rtl/>
              </w:rPr>
              <w:t xml:space="preserve">' </w:t>
            </w:r>
            <w:r w:rsidRPr="0065132E">
              <w:rPr>
                <w:rFonts w:ascii="Times New Roman" w:hAnsi="Times New Roman" w:cs="Times New Roman" w:hint="cs"/>
                <w:b/>
                <w:bCs/>
                <w:rtl/>
              </w:rPr>
              <w:t>יְהוּדָה</w:t>
            </w:r>
            <w:r w:rsidRPr="0065132E">
              <w:rPr>
                <w:rFonts w:ascii="Times New Roman" w:hAnsi="Times New Roman" w:cs="Times New Roman"/>
                <w:b/>
                <w:bCs/>
                <w:rtl/>
              </w:rPr>
              <w:t xml:space="preserve">, </w:t>
            </w:r>
            <w:r w:rsidRPr="0065132E">
              <w:rPr>
                <w:rFonts w:ascii="Times New Roman" w:hAnsi="Times New Roman" w:cs="Times New Roman" w:hint="cs"/>
                <w:b/>
                <w:bCs/>
                <w:rtl/>
              </w:rPr>
              <w:t>ר</w:t>
            </w:r>
            <w:r w:rsidRPr="0065132E">
              <w:rPr>
                <w:rFonts w:ascii="Times New Roman" w:hAnsi="Times New Roman" w:cs="Times New Roman"/>
                <w:b/>
                <w:bCs/>
                <w:rtl/>
              </w:rPr>
              <w:t xml:space="preserve">' </w:t>
            </w:r>
            <w:r w:rsidRPr="0065132E">
              <w:rPr>
                <w:rFonts w:ascii="Times New Roman" w:hAnsi="Times New Roman" w:cs="Times New Roman" w:hint="cs"/>
                <w:b/>
                <w:bCs/>
                <w:rtl/>
              </w:rPr>
              <w:t>שִׁמְעוֹן</w:t>
            </w:r>
            <w:r w:rsidRPr="0065132E">
              <w:rPr>
                <w:rFonts w:ascii="Times New Roman" w:hAnsi="Times New Roman" w:cs="Times New Roman"/>
                <w:b/>
                <w:bCs/>
                <w:rtl/>
              </w:rPr>
              <w:t xml:space="preserve">, </w:t>
            </w:r>
            <w:r w:rsidRPr="0065132E">
              <w:rPr>
                <w:rFonts w:ascii="Times New Roman" w:hAnsi="Times New Roman" w:cs="Times New Roman" w:hint="cs"/>
                <w:b/>
                <w:bCs/>
                <w:rtl/>
              </w:rPr>
              <w:t>ור</w:t>
            </w:r>
            <w:r w:rsidRPr="0065132E">
              <w:rPr>
                <w:rFonts w:ascii="Times New Roman" w:hAnsi="Times New Roman" w:cs="Times New Roman"/>
                <w:b/>
                <w:bCs/>
                <w:rtl/>
              </w:rPr>
              <w:t xml:space="preserve">' </w:t>
            </w:r>
            <w:r w:rsidRPr="0065132E">
              <w:rPr>
                <w:rFonts w:ascii="Times New Roman" w:hAnsi="Times New Roman" w:cs="Times New Roman" w:hint="cs"/>
                <w:b/>
                <w:bCs/>
                <w:rtl/>
              </w:rPr>
              <w:t>יוֹסֵי</w:t>
            </w:r>
            <w:r w:rsidRPr="0065132E">
              <w:rPr>
                <w:rFonts w:ascii="Times New Roman" w:hAnsi="Times New Roman" w:cs="Times New Roman"/>
                <w:b/>
                <w:bCs/>
                <w:rtl/>
              </w:rPr>
              <w:t xml:space="preserve"> </w:t>
            </w:r>
            <w:r w:rsidRPr="0065132E">
              <w:rPr>
                <w:rFonts w:ascii="Times New Roman" w:hAnsi="Times New Roman" w:cs="Times New Roman" w:hint="cs"/>
                <w:b/>
                <w:bCs/>
                <w:rtl/>
              </w:rPr>
              <w:t>וְחַבְרֵיהֶם</w:t>
            </w:r>
          </w:p>
        </w:tc>
      </w:tr>
    </w:tbl>
    <w:p w14:paraId="12AF8722" w14:textId="101345C3" w:rsidR="00032121" w:rsidRPr="003E661C" w:rsidRDefault="00D4282D" w:rsidP="009806EB">
      <w:pPr>
        <w:pBdr>
          <w:left w:val="single" w:sz="6" w:space="8" w:color="999999"/>
        </w:pBdr>
        <w:spacing w:after="200" w:line="480" w:lineRule="auto"/>
        <w:ind w:left="480" w:right="480"/>
        <w:jc w:val="both"/>
        <w:rPr>
          <w:rFonts w:asciiTheme="majorBidi" w:hAnsiTheme="majorBidi" w:cstheme="majorBidi"/>
          <w:rtl/>
        </w:rPr>
      </w:pPr>
      <w:r w:rsidRPr="00474C9B">
        <w:rPr>
          <w:rFonts w:asciiTheme="majorBidi" w:hAnsiTheme="majorBidi" w:cstheme="majorBidi"/>
          <w:i/>
          <w:iCs/>
          <w:color w:val="333333"/>
        </w:rPr>
        <w:t xml:space="preserve">'from the beginning of the days of Hillel and Shammai until after the days of the last generation of the Mishnah — that is, the generation of R' Meir, R' Yehudah, R' Shimon, and R' Yosei and their colleagues — all their words were not founded upon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xml:space="preserve">,nor upon </w:t>
      </w:r>
      <w:r w:rsidR="003E661C">
        <w:rPr>
          <w:rFonts w:asciiTheme="majorBidi" w:hAnsiTheme="majorBidi" w:cstheme="majorBidi"/>
          <w:i/>
          <w:iCs/>
          <w:color w:val="333333"/>
        </w:rPr>
        <w:t xml:space="preserve">The Thirteen </w:t>
      </w:r>
      <w:r w:rsidR="002149D7" w:rsidRPr="002149D7">
        <w:rPr>
          <w:rFonts w:asciiTheme="majorBidi" w:hAnsiTheme="majorBidi" w:cstheme="majorBidi"/>
          <w:i/>
          <w:iCs/>
          <w:color w:val="333333"/>
        </w:rPr>
        <w:t>Middos</w:t>
      </w:r>
      <w:r w:rsidR="003E661C">
        <w:rPr>
          <w:rFonts w:asciiTheme="majorBidi" w:hAnsiTheme="majorBidi" w:cstheme="majorBidi"/>
          <w:i/>
          <w:iCs/>
          <w:color w:val="333333"/>
        </w:rPr>
        <w:t xml:space="preserve">, </w:t>
      </w:r>
      <w:r w:rsidR="003E661C" w:rsidRPr="003E661C">
        <w:rPr>
          <w:rFonts w:asciiTheme="majorBidi" w:hAnsiTheme="majorBidi" w:cstheme="majorBidi"/>
          <w:i/>
          <w:iCs/>
          <w:color w:val="333333"/>
        </w:rPr>
        <w:t xml:space="preserve">which were given exclusively to the </w:t>
      </w:r>
      <w:r w:rsidR="00C23B3B" w:rsidRPr="00C23B3B">
        <w:rPr>
          <w:rFonts w:asciiTheme="majorBidi" w:hAnsiTheme="majorBidi" w:cstheme="majorBidi"/>
          <w:i/>
          <w:iCs/>
          <w:color w:val="333333"/>
        </w:rPr>
        <w:t>Beis Din Gadol</w:t>
      </w:r>
      <w:r w:rsidR="003E661C" w:rsidRPr="003E661C">
        <w:rPr>
          <w:rFonts w:asciiTheme="majorBidi" w:hAnsiTheme="majorBidi" w:cstheme="majorBidi"/>
          <w:i/>
          <w:iCs/>
          <w:color w:val="333333"/>
        </w:rPr>
        <w:t xml:space="preserve"> for use in deriving </w:t>
      </w:r>
      <w:r w:rsidR="0057042E" w:rsidRPr="0057042E">
        <w:rPr>
          <w:rFonts w:asciiTheme="majorBidi" w:hAnsiTheme="majorBidi" w:cstheme="majorBidi"/>
          <w:i/>
          <w:iCs/>
          <w:color w:val="333333"/>
        </w:rPr>
        <w:t>halachah</w:t>
      </w:r>
      <w:r w:rsidRPr="00474C9B">
        <w:rPr>
          <w:rFonts w:asciiTheme="majorBidi" w:hAnsiTheme="majorBidi" w:cstheme="majorBidi"/>
          <w:i/>
          <w:iCs/>
          <w:color w:val="333333"/>
        </w:rPr>
        <w:t xml:space="preserve">, </w:t>
      </w:r>
      <w:r w:rsidR="003E661C">
        <w:rPr>
          <w:rFonts w:asciiTheme="majorBidi" w:hAnsiTheme="majorBidi" w:cstheme="majorBidi"/>
          <w:i/>
          <w:iCs/>
          <w:color w:val="333333"/>
        </w:rPr>
        <w:t>but which</w:t>
      </w:r>
      <w:r w:rsidRPr="00474C9B">
        <w:rPr>
          <w:rFonts w:asciiTheme="majorBidi" w:hAnsiTheme="majorBidi" w:cstheme="majorBidi"/>
          <w:i/>
          <w:iCs/>
          <w:color w:val="333333"/>
        </w:rPr>
        <w:t xml:space="preserve"> no individual may </w:t>
      </w:r>
      <w:r w:rsidR="003E661C" w:rsidRPr="00474C9B">
        <w:rPr>
          <w:rFonts w:asciiTheme="majorBidi" w:hAnsiTheme="majorBidi" w:cstheme="majorBidi"/>
          <w:i/>
          <w:iCs/>
          <w:color w:val="333333"/>
        </w:rPr>
        <w:t>on his own</w:t>
      </w:r>
      <w:r w:rsidR="003E661C">
        <w:rPr>
          <w:rFonts w:asciiTheme="majorBidi" w:hAnsiTheme="majorBidi" w:cstheme="majorBidi"/>
          <w:i/>
          <w:iCs/>
          <w:color w:val="333333"/>
        </w:rPr>
        <w:t xml:space="preserve"> derive </w:t>
      </w:r>
      <w:r w:rsidR="0057042E" w:rsidRPr="0057042E">
        <w:rPr>
          <w:rFonts w:asciiTheme="majorBidi" w:hAnsiTheme="majorBidi" w:cstheme="majorBidi"/>
          <w:i/>
          <w:iCs/>
          <w:color w:val="333333"/>
        </w:rPr>
        <w:t>halachah</w:t>
      </w:r>
      <w:r w:rsidR="003E661C">
        <w:rPr>
          <w:rFonts w:asciiTheme="majorBidi" w:hAnsiTheme="majorBidi" w:cstheme="majorBidi"/>
          <w:i/>
          <w:iCs/>
          <w:color w:val="333333"/>
        </w:rPr>
        <w:t xml:space="preserve"> through their use</w:t>
      </w:r>
      <w:r w:rsidRPr="00474C9B">
        <w:rPr>
          <w:rFonts w:asciiTheme="majorBidi" w:hAnsiTheme="majorBidi" w:cstheme="majorBidi"/>
          <w:i/>
          <w:iCs/>
          <w:color w:val="333333"/>
        </w:rPr>
        <w:t>.</w:t>
      </w:r>
      <w:r w:rsidRPr="00474C9B">
        <w:rPr>
          <w:rStyle w:val="FootnoteReference"/>
          <w:rFonts w:asciiTheme="majorBidi" w:hAnsiTheme="majorBidi" w:cstheme="majorBidi"/>
        </w:rPr>
        <w:footnoteReference w:id="30"/>
      </w:r>
    </w:p>
    <w:p w14:paraId="72DFF120"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בְנוֹגֵעַ לְהַדְּרָשֹות אֲשֶׁר בָאוּ עַל הָרוֹב בְפִי בְנֵי הַדּוֹר הַגָּדוֹל הַזֶּה, בַּסִּפְרָא, סִפְרֵי, וּמְכִילְתָא, וּבְבָּרַיְּתוֹת בִּגְמ', וּבַגְּמָרָה, לְפָרֵש דִּבְרֵיהֶם מִתּוֹךְ דַרְכֵי הַדְּרָשֹות ... כָּל דִבְרֵי הַתַּנָּאִים כּוּלָם הִנָּם רַק בְגֶדֶר דִּבְרֵי הַמִּשְׁנָה בִיסוֹדָה, וְלָמְדָה וְנִלְמֶדֶת מִשָּם כָּל אֶחָד עַל פִּי דַּרְכּוֹ וְסִגְנוֹן קַבָּלָתוֹ מֵרַבּוֹ בְבֵאוּר דִּבְרֵי הַמִּשְׁנָה וּבְפֵרוּשָׁה.</w:t>
      </w:r>
      <w:r w:rsidRPr="00474C9B">
        <w:rPr>
          <w:rStyle w:val="FootnoteReference"/>
          <w:rFonts w:asciiTheme="majorBidi" w:hAnsiTheme="majorBidi" w:cstheme="majorBidi"/>
        </w:rPr>
        <w:footnoteReference w:id="31"/>
      </w:r>
    </w:p>
    <w:p w14:paraId="1432474C" w14:textId="210581C3"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'As for the </w:t>
      </w:r>
      <w:r w:rsidR="00DE791F" w:rsidRPr="00DE791F">
        <w:rPr>
          <w:rFonts w:asciiTheme="majorBidi" w:hAnsiTheme="majorBidi" w:cstheme="majorBidi"/>
          <w:i/>
          <w:iCs/>
          <w:color w:val="333333"/>
        </w:rPr>
        <w:t>derashos</w:t>
      </w:r>
      <w:r w:rsidRPr="00474C9B">
        <w:rPr>
          <w:rFonts w:asciiTheme="majorBidi" w:hAnsiTheme="majorBidi" w:cstheme="majorBidi"/>
          <w:i/>
          <w:iCs/>
          <w:color w:val="333333"/>
        </w:rPr>
        <w:t xml:space="preserve"> that came, for the most part, from the mouths of the members of this great generation, in the Sifra, Sifrei, and Mechilta, and in the beraisos of the </w:t>
      </w:r>
      <w:r w:rsidR="00DE791F" w:rsidRPr="00DE791F">
        <w:rPr>
          <w:rFonts w:asciiTheme="majorBidi" w:hAnsiTheme="majorBidi" w:cstheme="majorBidi"/>
          <w:i/>
          <w:iCs/>
          <w:color w:val="333333"/>
        </w:rPr>
        <w:t>Gemara</w:t>
      </w:r>
      <w:r w:rsidRPr="00474C9B">
        <w:rPr>
          <w:rFonts w:asciiTheme="majorBidi" w:hAnsiTheme="majorBidi" w:cstheme="majorBidi"/>
          <w:i/>
          <w:iCs/>
          <w:color w:val="333333"/>
        </w:rPr>
        <w:t xml:space="preserve">, and in the </w:t>
      </w:r>
      <w:r w:rsidR="00DE791F" w:rsidRPr="00DE791F">
        <w:rPr>
          <w:rFonts w:asciiTheme="majorBidi" w:hAnsiTheme="majorBidi" w:cstheme="majorBidi"/>
          <w:i/>
          <w:iCs/>
          <w:color w:val="333333"/>
        </w:rPr>
        <w:t>Gemara</w:t>
      </w:r>
      <w:r w:rsidRPr="00474C9B">
        <w:rPr>
          <w:rFonts w:asciiTheme="majorBidi" w:hAnsiTheme="majorBidi" w:cstheme="majorBidi"/>
          <w:i/>
          <w:iCs/>
          <w:color w:val="333333"/>
        </w:rPr>
        <w:t xml:space="preserve"> [itself], to explain their words by way of the </w:t>
      </w:r>
      <w:r w:rsidR="001463D3" w:rsidRPr="001463D3">
        <w:rPr>
          <w:rFonts w:asciiTheme="majorBidi" w:hAnsiTheme="majorBidi" w:cstheme="majorBidi"/>
          <w:i/>
          <w:iCs/>
          <w:color w:val="333333"/>
        </w:rPr>
        <w:t>derash</w:t>
      </w:r>
      <w:r w:rsidR="00C353B4">
        <w:rPr>
          <w:rFonts w:asciiTheme="majorBidi" w:hAnsiTheme="majorBidi" w:cstheme="majorBidi"/>
          <w:i/>
          <w:iCs/>
          <w:color w:val="333333"/>
        </w:rPr>
        <w:t xml:space="preserve"> methodology</w:t>
      </w:r>
      <w:r w:rsidRPr="00474C9B">
        <w:rPr>
          <w:rFonts w:asciiTheme="majorBidi" w:hAnsiTheme="majorBidi" w:cstheme="majorBidi"/>
          <w:i/>
          <w:iCs/>
          <w:color w:val="333333"/>
        </w:rPr>
        <w:t xml:space="preserve"> … all the words of the </w:t>
      </w:r>
      <w:r w:rsidR="001556D2" w:rsidRPr="00474C9B">
        <w:rPr>
          <w:rFonts w:asciiTheme="majorBidi" w:hAnsiTheme="majorBidi" w:cstheme="majorBidi"/>
          <w:i/>
          <w:iCs/>
          <w:color w:val="333333"/>
        </w:rPr>
        <w:t>Tannaim</w:t>
      </w:r>
      <w:r w:rsidRPr="00474C9B">
        <w:rPr>
          <w:rFonts w:asciiTheme="majorBidi" w:hAnsiTheme="majorBidi" w:cstheme="majorBidi"/>
          <w:i/>
          <w:iCs/>
          <w:color w:val="333333"/>
        </w:rPr>
        <w:t>, all of them, are only in the category of the words of the Mishnah at its foundation, and each one learns and is taught from there according to his own way and the style of his tradition from his teacher, in explaining the words of the Mishnah and interpreting it.</w:t>
      </w:r>
      <w:r w:rsidRPr="00474C9B">
        <w:rPr>
          <w:rStyle w:val="FootnoteReference"/>
          <w:rFonts w:asciiTheme="majorBidi" w:hAnsiTheme="majorBidi" w:cstheme="majorBidi"/>
        </w:rPr>
        <w:footnoteReference w:id="32"/>
      </w:r>
      <w:r w:rsidRPr="00474C9B">
        <w:rPr>
          <w:rFonts w:asciiTheme="majorBidi" w:hAnsiTheme="majorBidi" w:cstheme="majorBidi"/>
          <w:i/>
          <w:iCs/>
          <w:color w:val="333333"/>
        </w:rPr>
        <w:t>'</w:t>
      </w:r>
    </w:p>
    <w:p w14:paraId="67E5ED06" w14:textId="47762376"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To strengthen his </w:t>
      </w:r>
      <w:r w:rsidR="00C23B3B">
        <w:rPr>
          <w:rFonts w:asciiTheme="majorBidi" w:hAnsiTheme="majorBidi" w:cstheme="majorBidi"/>
        </w:rPr>
        <w:t>position</w:t>
      </w:r>
      <w:r w:rsidRPr="00474C9B">
        <w:rPr>
          <w:rFonts w:asciiTheme="majorBidi" w:hAnsiTheme="majorBidi" w:cstheme="majorBidi"/>
        </w:rPr>
        <w:t xml:space="preserve">, on page 82 Rav Halevi cites the Mishnah in Tractate Sanhedrin (11:2; </w:t>
      </w:r>
      <w:r w:rsidR="00DE791F" w:rsidRPr="00DE791F">
        <w:rPr>
          <w:rFonts w:asciiTheme="majorBidi" w:hAnsiTheme="majorBidi" w:cstheme="majorBidi"/>
          <w:i/>
        </w:rPr>
        <w:t>Gemara</w:t>
      </w:r>
      <w:r w:rsidRPr="00474C9B">
        <w:rPr>
          <w:rFonts w:asciiTheme="majorBidi" w:hAnsiTheme="majorBidi" w:cstheme="majorBidi"/>
        </w:rPr>
        <w:t xml:space="preserve"> 86b):</w:t>
      </w:r>
    </w:p>
    <w:p w14:paraId="7AC2E4C7"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בָּאִין לָזֶה שֶּעַל הַר הַבַּיִת וְאוֹמֵר, "כָּךְ דָּרַשְׁתִי, וְכָךְ דָּרְשוּ חֲבֵירַיי, כָּךְ לִמַּדּתִי וְכָךְ לִימְּדוּ חֲבֵירַיי." אִם שָמְעוּ -- אוֹמְרִים לָהֶם. וְאִם לָאוּ -- בָאִין לָהֶם לְאוֹתָן שֶּעַל פֶתַח הָעֲזָרָה, וְאוֹמֵר, "כָּךְ דָּרַשְׁתִי וְכָךְ וְכוּ'". אִם שָמְעוּ -- אוֹמְרִים לָהֶם. וְאִם לֹא -- אֵלּוּ וָאֵלּוּ בָאִין לְבֵית דִּין הַגָּדוֹל שֶּבְּלִשְׁכַּת הַגָּזִית שֶּמִּמֶּנּוּ תוֹרָה יוֹצְאָה לְכָל יִשְׂרָאֵל וְכוּ'.</w:t>
      </w:r>
    </w:p>
    <w:p w14:paraId="21CFB230" w14:textId="6D23ECAD"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'He comes to the one [court] at the Temple Mount and says, “Thus I have expounded, and thus my colleagues expounded; thus I have taught, and thus my colleagues taught.” If they have heard [a ruling on this] — they tell them. And if not — they come to those [who sit] at the entrance of the Courtyard, and he says, “Thus I have expounded, etc.” If they have heard — they tell them. And if not — both go to the </w:t>
      </w:r>
      <w:r w:rsidR="00C23B3B" w:rsidRPr="00C23B3B">
        <w:rPr>
          <w:rFonts w:asciiTheme="majorBidi" w:hAnsiTheme="majorBidi" w:cstheme="majorBidi"/>
          <w:i/>
          <w:iCs/>
          <w:color w:val="333333"/>
        </w:rPr>
        <w:t>Beis Din Gadol</w:t>
      </w:r>
      <w:r w:rsidRPr="00474C9B">
        <w:rPr>
          <w:rFonts w:asciiTheme="majorBidi" w:hAnsiTheme="majorBidi" w:cstheme="majorBidi"/>
          <w:i/>
          <w:iCs/>
          <w:color w:val="333333"/>
        </w:rPr>
        <w:t xml:space="preserve"> in the </w:t>
      </w:r>
      <w:r w:rsidR="00DE791F" w:rsidRPr="00DE791F">
        <w:rPr>
          <w:rFonts w:asciiTheme="majorBidi" w:hAnsiTheme="majorBidi" w:cstheme="majorBidi"/>
          <w:i/>
          <w:iCs/>
          <w:color w:val="333333"/>
        </w:rPr>
        <w:t>Lishkas HaGazis</w:t>
      </w:r>
      <w:r w:rsidRPr="00474C9B">
        <w:rPr>
          <w:rFonts w:asciiTheme="majorBidi" w:hAnsiTheme="majorBidi" w:cstheme="majorBidi"/>
          <w:i/>
          <w:iCs/>
          <w:color w:val="333333"/>
        </w:rPr>
        <w:t>, from which Torah goes forth to all Israel, etc.'</w:t>
      </w:r>
    </w:p>
    <w:p w14:paraId="37F393B6"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וְהַכְרָעַת הֶחְלֵט אֵינָה כִּי אִם מִתּוֹךְ הַוַּעַד הַגָּדוֹל מִבֵּית דִּין שֶל כָּל יִשְׂרָאֵל, וְהַכְרָעָתָם הֵם מִתּוֹךְ דִּבְרֵי קַבָּלָתָם בִיסוֹדֵי הַדָּבָר....</w:t>
      </w:r>
    </w:p>
    <w:p w14:paraId="16767068" w14:textId="77777777"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'And a decisive ruling comes only from the great assembly of the beis din of all Israel, and their decision is [reached] from the words of their tradition at the foundations of the matter....'</w:t>
      </w:r>
    </w:p>
    <w:p w14:paraId="58C2FD9A" w14:textId="49B0B7C8"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w:t>
      </w:r>
      <w:r w:rsidR="006B2795" w:rsidRPr="00474C9B">
        <w:rPr>
          <w:rFonts w:asciiTheme="majorBidi" w:hAnsiTheme="majorBidi" w:cstheme="majorBidi"/>
        </w:rPr>
        <w:t xml:space="preserve">this only </w:t>
      </w:r>
      <w:r w:rsidR="005F1B8C">
        <w:rPr>
          <w:rFonts w:asciiTheme="majorBidi" w:hAnsiTheme="majorBidi" w:cstheme="majorBidi"/>
        </w:rPr>
        <w:t xml:space="preserve">serves to </w:t>
      </w:r>
      <w:r w:rsidR="005040EA">
        <w:rPr>
          <w:rFonts w:asciiTheme="majorBidi" w:hAnsiTheme="majorBidi" w:cstheme="majorBidi"/>
        </w:rPr>
        <w:t>indicate</w:t>
      </w:r>
      <w:r w:rsidR="006B2795" w:rsidRPr="00474C9B">
        <w:rPr>
          <w:rFonts w:asciiTheme="majorBidi" w:hAnsiTheme="majorBidi" w:cstheme="majorBidi"/>
        </w:rPr>
        <w:t xml:space="preserve"> </w:t>
      </w:r>
      <w:r w:rsidR="005040EA">
        <w:rPr>
          <w:rFonts w:asciiTheme="majorBidi" w:hAnsiTheme="majorBidi" w:cstheme="majorBidi"/>
        </w:rPr>
        <w:t xml:space="preserve">the obvious fact </w:t>
      </w:r>
      <w:r w:rsidR="006B2795" w:rsidRPr="00474C9B">
        <w:rPr>
          <w:rFonts w:asciiTheme="majorBidi" w:hAnsiTheme="majorBidi" w:cstheme="majorBidi"/>
        </w:rPr>
        <w:t>that</w:t>
      </w:r>
      <w:r w:rsidRPr="00474C9B">
        <w:rPr>
          <w:rFonts w:asciiTheme="majorBidi" w:hAnsiTheme="majorBidi" w:cstheme="majorBidi"/>
        </w:rPr>
        <w:t xml:space="preserve"> individual </w:t>
      </w:r>
      <w:r w:rsidR="001556D2" w:rsidRPr="00474C9B">
        <w:rPr>
          <w:rFonts w:asciiTheme="majorBidi" w:hAnsiTheme="majorBidi" w:cstheme="majorBidi"/>
          <w:i/>
        </w:rPr>
        <w:t>Tannaim</w:t>
      </w:r>
      <w:r w:rsidRPr="00474C9B">
        <w:rPr>
          <w:rFonts w:asciiTheme="majorBidi" w:hAnsiTheme="majorBidi" w:cstheme="majorBidi"/>
        </w:rPr>
        <w:t xml:space="preserve"> did not have the power to decide a </w:t>
      </w:r>
      <w:r w:rsidR="0057042E" w:rsidRPr="0057042E">
        <w:rPr>
          <w:rFonts w:asciiTheme="majorBidi" w:hAnsiTheme="majorBidi" w:cstheme="majorBidi"/>
          <w:i/>
        </w:rPr>
        <w:t>halachah</w:t>
      </w:r>
      <w:r w:rsidR="005F1B8C">
        <w:rPr>
          <w:rFonts w:asciiTheme="majorBidi" w:hAnsiTheme="majorBidi" w:cstheme="majorBidi"/>
        </w:rPr>
        <w:t xml:space="preserve"> –</w:t>
      </w:r>
      <w:r w:rsidRPr="00474C9B">
        <w:rPr>
          <w:rFonts w:asciiTheme="majorBidi" w:hAnsiTheme="majorBidi" w:cstheme="majorBidi"/>
        </w:rPr>
        <w:t xml:space="preserve"> </w:t>
      </w:r>
      <w:r w:rsidR="007B7A8F">
        <w:rPr>
          <w:rFonts w:asciiTheme="majorBidi" w:hAnsiTheme="majorBidi" w:cstheme="majorBidi"/>
        </w:rPr>
        <w:t xml:space="preserve">regardless of </w:t>
      </w:r>
      <w:r w:rsidR="005F1B8C" w:rsidRPr="00474C9B">
        <w:rPr>
          <w:rFonts w:asciiTheme="majorBidi" w:hAnsiTheme="majorBidi" w:cstheme="majorBidi"/>
        </w:rPr>
        <w:t xml:space="preserve">whether </w:t>
      </w:r>
      <w:r w:rsidR="005F1B8C">
        <w:rPr>
          <w:rFonts w:asciiTheme="majorBidi" w:hAnsiTheme="majorBidi" w:cstheme="majorBidi"/>
        </w:rPr>
        <w:t>through</w:t>
      </w:r>
      <w:r w:rsidR="005F1B8C" w:rsidRPr="00474C9B">
        <w:rPr>
          <w:rFonts w:asciiTheme="majorBidi" w:hAnsiTheme="majorBidi" w:cstheme="majorBidi"/>
        </w:rPr>
        <w:t xml:space="preserve"> </w:t>
      </w:r>
      <w:r w:rsidR="001463D3" w:rsidRPr="001463D3">
        <w:rPr>
          <w:rFonts w:asciiTheme="majorBidi" w:hAnsiTheme="majorBidi" w:cstheme="majorBidi"/>
          <w:i/>
        </w:rPr>
        <w:t>derash</w:t>
      </w:r>
      <w:r w:rsidR="005F1B8C" w:rsidRPr="00474C9B">
        <w:rPr>
          <w:rFonts w:asciiTheme="majorBidi" w:hAnsiTheme="majorBidi" w:cstheme="majorBidi"/>
        </w:rPr>
        <w:t xml:space="preserve"> or </w:t>
      </w:r>
      <w:r w:rsidR="005040EA">
        <w:rPr>
          <w:rFonts w:asciiTheme="majorBidi" w:hAnsiTheme="majorBidi" w:cstheme="majorBidi"/>
        </w:rPr>
        <w:t xml:space="preserve">analysis of authorities' positions – </w:t>
      </w:r>
      <w:r w:rsidRPr="005040EA">
        <w:rPr>
          <w:rFonts w:asciiTheme="majorBidi" w:hAnsiTheme="majorBidi" w:cstheme="majorBidi"/>
          <w:i/>
          <w:iCs/>
        </w:rPr>
        <w:t>for the entire people of Israel</w:t>
      </w:r>
      <w:r w:rsidR="005F1B8C">
        <w:rPr>
          <w:rFonts w:asciiTheme="majorBidi" w:hAnsiTheme="majorBidi" w:cstheme="majorBidi"/>
        </w:rPr>
        <w:t xml:space="preserve"> without</w:t>
      </w:r>
      <w:r w:rsidRPr="00474C9B">
        <w:rPr>
          <w:rFonts w:asciiTheme="majorBidi" w:hAnsiTheme="majorBidi" w:cstheme="majorBidi"/>
        </w:rPr>
        <w:t xml:space="preserve"> the agreement of the </w:t>
      </w:r>
      <w:r w:rsidRPr="007B7A8F">
        <w:rPr>
          <w:rFonts w:asciiTheme="majorBidi" w:hAnsiTheme="majorBidi" w:cstheme="majorBidi"/>
          <w:i/>
          <w:iCs/>
        </w:rPr>
        <w:t xml:space="preserve">Beis Din </w:t>
      </w:r>
      <w:r w:rsidR="005040EA" w:rsidRPr="007B7A8F">
        <w:rPr>
          <w:rFonts w:asciiTheme="majorBidi" w:hAnsiTheme="majorBidi" w:cstheme="majorBidi"/>
          <w:i/>
          <w:iCs/>
        </w:rPr>
        <w:t>Gadol</w:t>
      </w:r>
      <w:r w:rsidR="005040EA" w:rsidRPr="007B7A8F">
        <w:rPr>
          <w:rFonts w:asciiTheme="majorBidi" w:hAnsiTheme="majorBidi" w:cstheme="majorBidi"/>
        </w:rPr>
        <w:t xml:space="preserve"> </w:t>
      </w:r>
      <w:r w:rsidRPr="007B7A8F">
        <w:rPr>
          <w:rFonts w:asciiTheme="majorBidi" w:hAnsiTheme="majorBidi" w:cstheme="majorBidi"/>
        </w:rPr>
        <w:t>of all Israel. However, th</w:t>
      </w:r>
      <w:r w:rsidR="005040EA" w:rsidRPr="007B7A8F">
        <w:rPr>
          <w:rFonts w:asciiTheme="majorBidi" w:hAnsiTheme="majorBidi" w:cstheme="majorBidi"/>
        </w:rPr>
        <w:t>is provides</w:t>
      </w:r>
      <w:r w:rsidRPr="007B7A8F">
        <w:rPr>
          <w:rFonts w:asciiTheme="majorBidi" w:hAnsiTheme="majorBidi" w:cstheme="majorBidi"/>
        </w:rPr>
        <w:t xml:space="preserve"> no proof whatsoever that individual </w:t>
      </w:r>
      <w:r w:rsidR="001556D2" w:rsidRPr="007B7A8F">
        <w:rPr>
          <w:rFonts w:asciiTheme="majorBidi" w:hAnsiTheme="majorBidi" w:cstheme="majorBidi"/>
          <w:i/>
        </w:rPr>
        <w:t>Tannaim</w:t>
      </w:r>
      <w:r w:rsidRPr="007B7A8F">
        <w:rPr>
          <w:rFonts w:asciiTheme="majorBidi" w:hAnsiTheme="majorBidi" w:cstheme="majorBidi"/>
        </w:rPr>
        <w:t xml:space="preserve"> did not use the </w:t>
      </w:r>
      <w:r w:rsidR="005040EA" w:rsidRPr="007B7A8F">
        <w:rPr>
          <w:rFonts w:asciiTheme="majorBidi" w:hAnsiTheme="majorBidi" w:cstheme="majorBidi"/>
        </w:rPr>
        <w:t>methods</w:t>
      </w:r>
      <w:r w:rsidRPr="007B7A8F">
        <w:rPr>
          <w:rFonts w:asciiTheme="majorBidi" w:hAnsiTheme="majorBidi" w:cstheme="majorBidi"/>
        </w:rPr>
        <w:t xml:space="preserve"> of </w:t>
      </w:r>
      <w:r w:rsidR="001463D3" w:rsidRPr="001463D3">
        <w:rPr>
          <w:rFonts w:asciiTheme="majorBidi" w:hAnsiTheme="majorBidi" w:cstheme="majorBidi"/>
          <w:i/>
        </w:rPr>
        <w:t>derash</w:t>
      </w:r>
      <w:r w:rsidRPr="007B7A8F">
        <w:rPr>
          <w:rFonts w:asciiTheme="majorBidi" w:hAnsiTheme="majorBidi" w:cstheme="majorBidi"/>
        </w:rPr>
        <w:t xml:space="preserve"> to determine </w:t>
      </w:r>
      <w:r w:rsidR="00DE791F" w:rsidRPr="00DE791F">
        <w:rPr>
          <w:rFonts w:asciiTheme="majorBidi" w:hAnsiTheme="majorBidi" w:cstheme="majorBidi"/>
          <w:i/>
          <w:iCs/>
        </w:rPr>
        <w:t>halachah</w:t>
      </w:r>
      <w:r w:rsidR="005040EA" w:rsidRPr="007B7A8F">
        <w:rPr>
          <w:rFonts w:asciiTheme="majorBidi" w:hAnsiTheme="majorBidi" w:cstheme="majorBidi"/>
        </w:rPr>
        <w:t xml:space="preserve"> </w:t>
      </w:r>
      <w:r w:rsidR="007B7A8F" w:rsidRPr="007B7A8F">
        <w:rPr>
          <w:rFonts w:asciiTheme="majorBidi" w:hAnsiTheme="majorBidi" w:cstheme="majorBidi"/>
        </w:rPr>
        <w:t xml:space="preserve">which they would </w:t>
      </w:r>
      <w:r w:rsidR="005040EA" w:rsidRPr="007B7A8F">
        <w:rPr>
          <w:rFonts w:asciiTheme="majorBidi" w:hAnsiTheme="majorBidi" w:cstheme="majorBidi"/>
        </w:rPr>
        <w:t xml:space="preserve"> present </w:t>
      </w:r>
      <w:r w:rsidR="007B7A8F" w:rsidRPr="007B7A8F">
        <w:rPr>
          <w:rFonts w:asciiTheme="majorBidi" w:hAnsiTheme="majorBidi" w:cstheme="majorBidi"/>
        </w:rPr>
        <w:t xml:space="preserve">to the (other) members of the </w:t>
      </w:r>
      <w:r w:rsidR="007B7A8F" w:rsidRPr="007B7A8F">
        <w:rPr>
          <w:rFonts w:asciiTheme="majorBidi" w:hAnsiTheme="majorBidi" w:cstheme="majorBidi"/>
          <w:i/>
          <w:iCs/>
        </w:rPr>
        <w:t xml:space="preserve">Beis Din Gadl </w:t>
      </w:r>
      <w:r w:rsidR="009E207E" w:rsidRPr="007B7A8F">
        <w:rPr>
          <w:rFonts w:asciiTheme="majorBidi" w:hAnsiTheme="majorBidi" w:cstheme="majorBidi"/>
        </w:rPr>
        <w:t xml:space="preserve">as </w:t>
      </w:r>
      <w:r w:rsidR="007B7A8F" w:rsidRPr="007B7A8F">
        <w:rPr>
          <w:rFonts w:asciiTheme="majorBidi" w:hAnsiTheme="majorBidi" w:cstheme="majorBidi"/>
        </w:rPr>
        <w:t xml:space="preserve">pertinent </w:t>
      </w:r>
      <w:r w:rsidR="009E207E" w:rsidRPr="007B7A8F">
        <w:rPr>
          <w:rFonts w:asciiTheme="majorBidi" w:hAnsiTheme="majorBidi" w:cstheme="majorBidi"/>
        </w:rPr>
        <w:t>factors to be weighed</w:t>
      </w:r>
      <w:r w:rsidRPr="007B7A8F">
        <w:rPr>
          <w:rFonts w:asciiTheme="majorBidi" w:hAnsiTheme="majorBidi" w:cstheme="majorBidi"/>
        </w:rPr>
        <w:t xml:space="preserve">. But certainly, before it became known to a </w:t>
      </w:r>
      <w:r w:rsidR="001556D2" w:rsidRPr="007B7A8F">
        <w:rPr>
          <w:rFonts w:asciiTheme="majorBidi" w:hAnsiTheme="majorBidi" w:cstheme="majorBidi"/>
          <w:i/>
        </w:rPr>
        <w:t>Tanna</w:t>
      </w:r>
      <w:r w:rsidRPr="007B7A8F">
        <w:rPr>
          <w:rFonts w:asciiTheme="majorBidi" w:hAnsiTheme="majorBidi" w:cstheme="majorBidi"/>
        </w:rPr>
        <w:t xml:space="preserve"> or </w:t>
      </w:r>
      <w:r w:rsidR="001556D2" w:rsidRPr="007B7A8F">
        <w:rPr>
          <w:rFonts w:asciiTheme="majorBidi" w:hAnsiTheme="majorBidi" w:cstheme="majorBidi"/>
          <w:i/>
        </w:rPr>
        <w:t>Amora</w:t>
      </w:r>
      <w:r w:rsidRPr="007B7A8F">
        <w:rPr>
          <w:rFonts w:asciiTheme="majorBidi" w:hAnsiTheme="majorBidi" w:cstheme="majorBidi"/>
        </w:rPr>
        <w:t xml:space="preserve"> that his colleagues disagre</w:t>
      </w:r>
      <w:r w:rsidRPr="00474C9B">
        <w:rPr>
          <w:rFonts w:asciiTheme="majorBidi" w:hAnsiTheme="majorBidi" w:cstheme="majorBidi"/>
        </w:rPr>
        <w:t xml:space="preserve">ed with him (and that he would therefore say, ‘Thus I have expounded, and thus my colleagues expounded; thus I have taught, and thus my colleagues taught’), it is obvious that he had the ability to clarify the </w:t>
      </w:r>
      <w:r w:rsidR="0057042E" w:rsidRPr="0057042E">
        <w:rPr>
          <w:rFonts w:asciiTheme="majorBidi" w:hAnsiTheme="majorBidi" w:cstheme="majorBidi"/>
          <w:i/>
        </w:rPr>
        <w:t>halachah</w:t>
      </w:r>
      <w:r w:rsidRPr="00474C9B">
        <w:rPr>
          <w:rFonts w:asciiTheme="majorBidi" w:hAnsiTheme="majorBidi" w:cstheme="majorBidi"/>
        </w:rPr>
        <w:t xml:space="preserve"> according to his own judgment, and even to use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to resolve the </w:t>
      </w:r>
      <w:r w:rsidR="001556D2" w:rsidRPr="00474C9B">
        <w:rPr>
          <w:rFonts w:asciiTheme="majorBidi" w:hAnsiTheme="majorBidi" w:cstheme="majorBidi"/>
          <w:i/>
        </w:rPr>
        <w:t>halachos</w:t>
      </w:r>
      <w:r w:rsidRPr="00474C9B">
        <w:rPr>
          <w:rFonts w:asciiTheme="majorBidi" w:hAnsiTheme="majorBidi" w:cstheme="majorBidi"/>
        </w:rPr>
        <w:t xml:space="preserve"> for the people of his town, and likewise to propose his approach before those sitting on the </w:t>
      </w:r>
      <w:r w:rsidR="00C23B3B" w:rsidRPr="00C23B3B">
        <w:rPr>
          <w:rFonts w:asciiTheme="majorBidi" w:hAnsiTheme="majorBidi" w:cstheme="majorBidi"/>
          <w:i/>
        </w:rPr>
        <w:t>Beis Din Gadol</w:t>
      </w:r>
      <w:r w:rsidRPr="00474C9B">
        <w:rPr>
          <w:rFonts w:asciiTheme="majorBidi" w:hAnsiTheme="majorBidi" w:cstheme="majorBidi"/>
        </w:rPr>
        <w:t xml:space="preserve">. And all the more so in times when there was no </w:t>
      </w:r>
      <w:r w:rsidR="00C23B3B" w:rsidRPr="00C23B3B">
        <w:rPr>
          <w:rFonts w:asciiTheme="majorBidi" w:hAnsiTheme="majorBidi" w:cstheme="majorBidi"/>
          <w:i/>
        </w:rPr>
        <w:t>Beis Din Gadol</w:t>
      </w:r>
      <w:r w:rsidRPr="00474C9B">
        <w:rPr>
          <w:rFonts w:asciiTheme="majorBidi" w:hAnsiTheme="majorBidi" w:cstheme="majorBidi"/>
        </w:rPr>
        <w:t xml:space="preserve">, it fell upon each town's beis din to decide the </w:t>
      </w:r>
      <w:r w:rsidR="0057042E" w:rsidRPr="0057042E">
        <w:rPr>
          <w:rFonts w:asciiTheme="majorBidi" w:hAnsiTheme="majorBidi" w:cstheme="majorBidi"/>
          <w:i/>
        </w:rPr>
        <w:t>halachah</w:t>
      </w:r>
      <w:r w:rsidRPr="00474C9B">
        <w:rPr>
          <w:rFonts w:asciiTheme="majorBidi" w:hAnsiTheme="majorBidi" w:cstheme="majorBidi"/>
        </w:rPr>
        <w:t xml:space="preserve"> as they saw fit. It is even possible for there to be two batei din in two towns that would differ in their rulings, as we find in Yevamos 14a.</w:t>
      </w:r>
    </w:p>
    <w:p w14:paraId="4B87E326" w14:textId="32E55997"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It thus emerges that R' Halevi's claim is only this: that the use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to generate the details of </w:t>
      </w:r>
      <w:r w:rsidR="001556D2" w:rsidRPr="00474C9B">
        <w:rPr>
          <w:rFonts w:asciiTheme="majorBidi" w:hAnsiTheme="majorBidi" w:cstheme="majorBidi"/>
          <w:i/>
        </w:rPr>
        <w:t>halachos</w:t>
      </w:r>
      <w:r w:rsidRPr="00474C9B">
        <w:rPr>
          <w:rFonts w:asciiTheme="majorBidi" w:hAnsiTheme="majorBidi" w:cstheme="majorBidi"/>
        </w:rPr>
        <w:t xml:space="preserve"> and to decide doubts was entrusted specifically to the authority of the ‘</w:t>
      </w:r>
      <w:r w:rsidR="00C23B3B" w:rsidRPr="00C23B3B">
        <w:rPr>
          <w:rFonts w:asciiTheme="majorBidi" w:hAnsiTheme="majorBidi" w:cstheme="majorBidi"/>
          <w:i/>
        </w:rPr>
        <w:t>Beis Din Gadol</w:t>
      </w:r>
      <w:r w:rsidRPr="00474C9B">
        <w:rPr>
          <w:rFonts w:asciiTheme="majorBidi" w:hAnsiTheme="majorBidi" w:cstheme="majorBidi"/>
        </w:rPr>
        <w:t xml:space="preserve"> of Israel in the </w:t>
      </w:r>
      <w:r w:rsidR="00DE791F" w:rsidRPr="00DE791F">
        <w:rPr>
          <w:rFonts w:asciiTheme="majorBidi" w:hAnsiTheme="majorBidi" w:cstheme="majorBidi"/>
          <w:i/>
        </w:rPr>
        <w:t>Lishkas HaGazis</w:t>
      </w:r>
      <w:r w:rsidRPr="00474C9B">
        <w:rPr>
          <w:rFonts w:asciiTheme="majorBidi" w:hAnsiTheme="majorBidi" w:cstheme="majorBidi"/>
        </w:rPr>
        <w:t xml:space="preserve">,’ and that this was indeed the practice ‘in ancient days’ — that is, in the period preceding what he calls the ‘period of the early </w:t>
      </w:r>
      <w:r w:rsidR="001556D2" w:rsidRPr="00474C9B">
        <w:rPr>
          <w:rFonts w:asciiTheme="majorBidi" w:hAnsiTheme="majorBidi" w:cstheme="majorBidi"/>
          <w:i/>
        </w:rPr>
        <w:t>Tannaim</w:t>
      </w:r>
      <w:r w:rsidRPr="00474C9B">
        <w:rPr>
          <w:rFonts w:asciiTheme="majorBidi" w:hAnsiTheme="majorBidi" w:cstheme="majorBidi"/>
        </w:rPr>
        <w:t xml:space="preserve">.’ And his entire complaint against those who say that </w:t>
      </w:r>
      <w:r w:rsidR="00C40AE5" w:rsidRPr="00474C9B">
        <w:rPr>
          <w:rFonts w:asciiTheme="majorBidi" w:hAnsiTheme="majorBidi" w:cstheme="majorBidi"/>
          <w:i/>
        </w:rPr>
        <w:t xml:space="preserve">Chazal </w:t>
      </w:r>
      <w:r w:rsidRPr="00474C9B">
        <w:rPr>
          <w:rFonts w:asciiTheme="majorBidi" w:hAnsiTheme="majorBidi" w:cstheme="majorBidi"/>
        </w:rPr>
        <w:t xml:space="preserve">used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to derive and generate </w:t>
      </w:r>
      <w:r w:rsidR="001556D2" w:rsidRPr="00474C9B">
        <w:rPr>
          <w:rFonts w:asciiTheme="majorBidi" w:hAnsiTheme="majorBidi" w:cstheme="majorBidi"/>
          <w:i/>
        </w:rPr>
        <w:t>halachos</w:t>
      </w:r>
      <w:r w:rsidRPr="00474C9B">
        <w:rPr>
          <w:rFonts w:asciiTheme="majorBidi" w:hAnsiTheme="majorBidi" w:cstheme="majorBidi"/>
        </w:rPr>
        <w:t xml:space="preserve"> is only against those who attribute this use to individual </w:t>
      </w:r>
      <w:r w:rsidR="001556D2" w:rsidRPr="00474C9B">
        <w:rPr>
          <w:rFonts w:asciiTheme="majorBidi" w:hAnsiTheme="majorBidi" w:cstheme="majorBidi"/>
          <w:i/>
        </w:rPr>
        <w:t>Tannaim</w:t>
      </w:r>
      <w:r w:rsidRPr="00474C9B">
        <w:rPr>
          <w:rFonts w:asciiTheme="majorBidi" w:hAnsiTheme="majorBidi" w:cstheme="majorBidi"/>
        </w:rPr>
        <w:t xml:space="preserve"> and </w:t>
      </w:r>
      <w:r w:rsidR="001556D2" w:rsidRPr="00474C9B">
        <w:rPr>
          <w:rFonts w:asciiTheme="majorBidi" w:hAnsiTheme="majorBidi" w:cstheme="majorBidi"/>
          <w:i/>
        </w:rPr>
        <w:t>Amoraim</w:t>
      </w:r>
      <w:r w:rsidRPr="00474C9B">
        <w:rPr>
          <w:rStyle w:val="FootnoteReference"/>
          <w:rFonts w:asciiTheme="majorBidi" w:hAnsiTheme="majorBidi" w:cstheme="majorBidi"/>
        </w:rPr>
        <w:footnoteReference w:id="33"/>
      </w:r>
      <w:r w:rsidRPr="00474C9B">
        <w:rPr>
          <w:rFonts w:asciiTheme="majorBidi" w:hAnsiTheme="majorBidi" w:cstheme="majorBidi"/>
        </w:rPr>
        <w:t xml:space="preserve"> — who lived and were active in the days after the Churban, at a time when there was no longer a </w:t>
      </w:r>
      <w:r w:rsidR="00C23B3B" w:rsidRPr="00C23B3B">
        <w:rPr>
          <w:rFonts w:asciiTheme="majorBidi" w:hAnsiTheme="majorBidi" w:cstheme="majorBidi"/>
          <w:i/>
        </w:rPr>
        <w:t>Beis Din Gadol</w:t>
      </w:r>
      <w:r w:rsidRPr="00474C9B">
        <w:rPr>
          <w:rFonts w:asciiTheme="majorBidi" w:hAnsiTheme="majorBidi" w:cstheme="majorBidi"/>
        </w:rPr>
        <w:t xml:space="preserve"> of all Israel among them. (And also against those who attribute this use to each individual member of the </w:t>
      </w:r>
      <w:r w:rsidR="00C23B3B" w:rsidRPr="00C23B3B">
        <w:rPr>
          <w:rFonts w:asciiTheme="majorBidi" w:hAnsiTheme="majorBidi" w:cstheme="majorBidi"/>
          <w:i/>
        </w:rPr>
        <w:t>Beis Din Gadol</w:t>
      </w:r>
      <w:r w:rsidRPr="00474C9B">
        <w:rPr>
          <w:rFonts w:asciiTheme="majorBidi" w:hAnsiTheme="majorBidi" w:cstheme="majorBidi"/>
        </w:rPr>
        <w:t xml:space="preserve">, to decide a </w:t>
      </w:r>
      <w:r w:rsidR="0057042E" w:rsidRPr="0057042E">
        <w:rPr>
          <w:rFonts w:asciiTheme="majorBidi" w:hAnsiTheme="majorBidi" w:cstheme="majorBidi"/>
          <w:i/>
        </w:rPr>
        <w:t>halachah</w:t>
      </w:r>
      <w:r w:rsidRPr="00474C9B">
        <w:rPr>
          <w:rFonts w:asciiTheme="majorBidi" w:hAnsiTheme="majorBidi" w:cstheme="majorBidi"/>
        </w:rPr>
        <w:t xml:space="preserve"> for all Israel without the agreement of all the members of that </w:t>
      </w:r>
      <w:r w:rsidR="00C23B3B" w:rsidRPr="00C23B3B">
        <w:rPr>
          <w:rFonts w:asciiTheme="majorBidi" w:hAnsiTheme="majorBidi" w:cstheme="majorBidi"/>
          <w:i/>
        </w:rPr>
        <w:t>Beis Din Gadol</w:t>
      </w:r>
      <w:r w:rsidRPr="00474C9B">
        <w:rPr>
          <w:rFonts w:asciiTheme="majorBidi" w:hAnsiTheme="majorBidi" w:cstheme="majorBidi"/>
        </w:rPr>
        <w:t xml:space="preserve">.) It does not pertain to the essential power of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themselves, but only to the question of who are the proper authorities entitled to use them for this purpose.</w:t>
      </w:r>
    </w:p>
    <w:p w14:paraId="3721F95A" w14:textId="74E1524E"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This </w:t>
      </w:r>
      <w:r w:rsidR="004E77BD">
        <w:rPr>
          <w:rFonts w:asciiTheme="majorBidi" w:hAnsiTheme="majorBidi" w:cstheme="majorBidi"/>
        </w:rPr>
        <w:t>raises a curiousity. Why does Rav Halevy make this concession? Seemingly, he could re</w:t>
      </w:r>
      <w:r w:rsidRPr="00474C9B">
        <w:rPr>
          <w:rFonts w:asciiTheme="majorBidi" w:hAnsiTheme="majorBidi" w:cstheme="majorBidi"/>
        </w:rPr>
        <w:t>interpret</w:t>
      </w:r>
      <w:r w:rsidR="00D71A0C">
        <w:rPr>
          <w:rFonts w:asciiTheme="majorBidi" w:hAnsiTheme="majorBidi" w:cstheme="majorBidi"/>
        </w:rPr>
        <w:t xml:space="preserve"> any </w:t>
      </w:r>
      <w:r w:rsidR="004E77BD">
        <w:rPr>
          <w:rFonts w:asciiTheme="majorBidi" w:hAnsiTheme="majorBidi" w:cstheme="majorBidi"/>
        </w:rPr>
        <w:t xml:space="preserve">sources </w:t>
      </w:r>
      <w:r w:rsidR="00D71A0C">
        <w:rPr>
          <w:rFonts w:asciiTheme="majorBidi" w:hAnsiTheme="majorBidi" w:cstheme="majorBidi"/>
        </w:rPr>
        <w:t xml:space="preserve">implying that </w:t>
      </w:r>
      <w:r w:rsidR="004E77BD" w:rsidRPr="00474C9B">
        <w:rPr>
          <w:rFonts w:asciiTheme="majorBidi" w:hAnsiTheme="majorBidi" w:cstheme="majorBidi"/>
        </w:rPr>
        <w:t>Chazal</w:t>
      </w:r>
      <w:r w:rsidR="00D71A0C">
        <w:rPr>
          <w:rFonts w:asciiTheme="majorBidi" w:hAnsiTheme="majorBidi" w:cstheme="majorBidi"/>
        </w:rPr>
        <w:t xml:space="preserve"> </w:t>
      </w:r>
      <w:r w:rsidR="00D71A0C" w:rsidRPr="00474C9B">
        <w:rPr>
          <w:rFonts w:asciiTheme="majorBidi" w:hAnsiTheme="majorBidi" w:cstheme="majorBidi"/>
        </w:rPr>
        <w:t xml:space="preserve">generated </w:t>
      </w:r>
      <w:r w:rsidR="00D71A0C" w:rsidRPr="00474C9B">
        <w:rPr>
          <w:rFonts w:asciiTheme="majorBidi" w:hAnsiTheme="majorBidi" w:cstheme="majorBidi"/>
          <w:i/>
        </w:rPr>
        <w:t>halachos</w:t>
      </w:r>
      <w:r w:rsidR="00D71A0C" w:rsidRPr="00474C9B">
        <w:rPr>
          <w:rFonts w:asciiTheme="majorBidi" w:hAnsiTheme="majorBidi" w:cstheme="majorBidi"/>
        </w:rPr>
        <w:t xml:space="preserve"> by means of </w:t>
      </w:r>
      <w:r w:rsidR="00D71A0C" w:rsidRPr="00474C9B">
        <w:rPr>
          <w:rFonts w:asciiTheme="majorBidi" w:hAnsiTheme="majorBidi" w:cstheme="majorBidi"/>
          <w:i/>
        </w:rPr>
        <w:t xml:space="preserve">The Thirteen </w:t>
      </w:r>
      <w:r w:rsidR="002149D7" w:rsidRPr="002149D7">
        <w:rPr>
          <w:rFonts w:asciiTheme="majorBidi" w:hAnsiTheme="majorBidi" w:cstheme="majorBidi"/>
          <w:i/>
        </w:rPr>
        <w:t>Middos</w:t>
      </w:r>
      <w:r w:rsidR="00D71A0C">
        <w:rPr>
          <w:rFonts w:asciiTheme="majorBidi" w:hAnsiTheme="majorBidi" w:cstheme="majorBidi"/>
          <w:i/>
        </w:rPr>
        <w:t xml:space="preserve"> </w:t>
      </w:r>
      <w:r w:rsidR="00D71A0C" w:rsidRPr="00D71A0C">
        <w:rPr>
          <w:rFonts w:asciiTheme="majorBidi" w:hAnsiTheme="majorBidi" w:cstheme="majorBidi"/>
          <w:iCs/>
        </w:rPr>
        <w:t>in the days</w:t>
      </w:r>
      <w:r w:rsidR="00D71A0C">
        <w:rPr>
          <w:rFonts w:asciiTheme="majorBidi" w:hAnsiTheme="majorBidi" w:cstheme="majorBidi"/>
          <w:i/>
        </w:rPr>
        <w:t xml:space="preserve"> </w:t>
      </w:r>
      <w:r w:rsidR="00D71A0C">
        <w:rPr>
          <w:rFonts w:asciiTheme="majorBidi" w:hAnsiTheme="majorBidi" w:cstheme="majorBidi"/>
        </w:rPr>
        <w:t>they</w:t>
      </w:r>
      <w:r w:rsidR="00D71A0C" w:rsidRPr="00474C9B">
        <w:rPr>
          <w:rFonts w:asciiTheme="majorBidi" w:hAnsiTheme="majorBidi" w:cstheme="majorBidi"/>
        </w:rPr>
        <w:t xml:space="preserve"> </w:t>
      </w:r>
      <w:r w:rsidR="00D71A0C">
        <w:rPr>
          <w:rFonts w:asciiTheme="majorBidi" w:hAnsiTheme="majorBidi" w:cstheme="majorBidi"/>
        </w:rPr>
        <w:t>were</w:t>
      </w:r>
      <w:r w:rsidR="004E77BD" w:rsidRPr="00474C9B">
        <w:rPr>
          <w:rFonts w:asciiTheme="majorBidi" w:hAnsiTheme="majorBidi" w:cstheme="majorBidi"/>
        </w:rPr>
        <w:t xml:space="preserve"> sitting in the </w:t>
      </w:r>
      <w:r w:rsidR="00DE791F" w:rsidRPr="00DE791F">
        <w:rPr>
          <w:rFonts w:asciiTheme="majorBidi" w:hAnsiTheme="majorBidi" w:cstheme="majorBidi"/>
          <w:i/>
          <w:iCs/>
        </w:rPr>
        <w:t>Lishkas HaGazis</w:t>
      </w:r>
      <w:r w:rsidR="00D71A0C">
        <w:rPr>
          <w:rFonts w:asciiTheme="majorBidi" w:hAnsiTheme="majorBidi" w:cstheme="majorBidi"/>
        </w:rPr>
        <w:t xml:space="preserve">, in the same way </w:t>
      </w:r>
      <w:r w:rsidR="004E77BD">
        <w:rPr>
          <w:rFonts w:asciiTheme="majorBidi" w:hAnsiTheme="majorBidi" w:cstheme="majorBidi"/>
        </w:rPr>
        <w:t xml:space="preserve"> </w:t>
      </w:r>
      <w:r w:rsidR="00D71A0C">
        <w:rPr>
          <w:rFonts w:asciiTheme="majorBidi" w:hAnsiTheme="majorBidi" w:cstheme="majorBidi"/>
        </w:rPr>
        <w:t xml:space="preserve">he did so the sources implying that </w:t>
      </w:r>
      <w:r w:rsidRPr="00474C9B">
        <w:rPr>
          <w:rFonts w:asciiTheme="majorBidi" w:hAnsiTheme="majorBidi" w:cstheme="majorBidi"/>
        </w:rPr>
        <w:t xml:space="preserve">the ‘early </w:t>
      </w:r>
      <w:r w:rsidR="001556D2" w:rsidRPr="00474C9B">
        <w:rPr>
          <w:rFonts w:asciiTheme="majorBidi" w:hAnsiTheme="majorBidi" w:cstheme="majorBidi"/>
          <w:i/>
        </w:rPr>
        <w:t>Tannaim</w:t>
      </w:r>
      <w:r w:rsidRPr="00474C9B">
        <w:rPr>
          <w:rFonts w:asciiTheme="majorBidi" w:hAnsiTheme="majorBidi" w:cstheme="majorBidi"/>
        </w:rPr>
        <w:t xml:space="preserve">’ </w:t>
      </w:r>
      <w:r w:rsidR="00D71A0C">
        <w:rPr>
          <w:rFonts w:asciiTheme="majorBidi" w:hAnsiTheme="majorBidi" w:cstheme="majorBidi"/>
        </w:rPr>
        <w:t>did so.</w:t>
      </w:r>
      <w:r w:rsidRPr="00474C9B">
        <w:rPr>
          <w:rFonts w:asciiTheme="majorBidi" w:hAnsiTheme="majorBidi" w:cstheme="majorBidi"/>
        </w:rPr>
        <w:t xml:space="preserve"> Why, then, did he admit that in the period when the </w:t>
      </w:r>
      <w:r w:rsidR="00C23B3B" w:rsidRPr="00C23B3B">
        <w:rPr>
          <w:rFonts w:asciiTheme="majorBidi" w:hAnsiTheme="majorBidi" w:cstheme="majorBidi"/>
          <w:i/>
        </w:rPr>
        <w:t>Beis Din Gadol</w:t>
      </w:r>
      <w:r w:rsidRPr="00474C9B">
        <w:rPr>
          <w:rFonts w:asciiTheme="majorBidi" w:hAnsiTheme="majorBidi" w:cstheme="majorBidi"/>
        </w:rPr>
        <w:t xml:space="preserve"> sat in the </w:t>
      </w:r>
      <w:r w:rsidR="00DE791F" w:rsidRPr="00DE791F">
        <w:rPr>
          <w:rFonts w:asciiTheme="majorBidi" w:hAnsiTheme="majorBidi" w:cstheme="majorBidi"/>
          <w:i/>
          <w:iCs/>
        </w:rPr>
        <w:t>Lishkas HaGazis</w:t>
      </w:r>
      <w:r w:rsidRPr="00474C9B">
        <w:rPr>
          <w:rFonts w:asciiTheme="majorBidi" w:hAnsiTheme="majorBidi" w:cstheme="majorBidi"/>
        </w:rPr>
        <w:t xml:space="preserve">, they did indeed generate </w:t>
      </w:r>
      <w:r w:rsidR="001556D2" w:rsidRPr="00474C9B">
        <w:rPr>
          <w:rFonts w:asciiTheme="majorBidi" w:hAnsiTheme="majorBidi" w:cstheme="majorBidi"/>
          <w:i/>
        </w:rPr>
        <w:t>halachos</w:t>
      </w:r>
      <w:r w:rsidRPr="00474C9B">
        <w:rPr>
          <w:rFonts w:asciiTheme="majorBidi" w:hAnsiTheme="majorBidi" w:cstheme="majorBidi"/>
        </w:rPr>
        <w:t xml:space="preserve"> by means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 xml:space="preserve">? Why did he not argue, as he argued regarding individuals, that the judges of the Sanhedrin </w:t>
      </w:r>
      <w:r w:rsidR="00D71A0C">
        <w:rPr>
          <w:rFonts w:asciiTheme="majorBidi" w:hAnsiTheme="majorBidi" w:cstheme="majorBidi"/>
        </w:rPr>
        <w:t xml:space="preserve">as well </w:t>
      </w:r>
      <w:r w:rsidRPr="00474C9B">
        <w:rPr>
          <w:rFonts w:asciiTheme="majorBidi" w:hAnsiTheme="majorBidi" w:cstheme="majorBidi"/>
        </w:rPr>
        <w:t xml:space="preserve">did not ground their decisions </w:t>
      </w:r>
      <w:r w:rsidR="00D71A0C">
        <w:rPr>
          <w:rFonts w:asciiTheme="majorBidi" w:hAnsiTheme="majorBidi" w:cstheme="majorBidi"/>
        </w:rPr>
        <w:t>with</w:t>
      </w:r>
      <w:r w:rsidRPr="00474C9B">
        <w:rPr>
          <w:rFonts w:asciiTheme="majorBidi" w:hAnsiTheme="majorBidi" w:cstheme="majorBidi"/>
        </w:rPr>
        <w:t xml:space="preserve"> the </w:t>
      </w:r>
      <w:r w:rsidR="00D71A0C">
        <w:rPr>
          <w:rFonts w:asciiTheme="majorBidi" w:hAnsiTheme="majorBidi" w:cstheme="majorBidi"/>
        </w:rPr>
        <w:t xml:space="preserve">Torah's </w:t>
      </w:r>
      <w:r w:rsidRPr="00474C9B">
        <w:rPr>
          <w:rFonts w:asciiTheme="majorBidi" w:hAnsiTheme="majorBidi" w:cstheme="majorBidi"/>
        </w:rPr>
        <w:t xml:space="preserve">verses </w:t>
      </w:r>
      <w:r w:rsidR="00D71A0C">
        <w:rPr>
          <w:rFonts w:asciiTheme="majorBidi" w:hAnsiTheme="majorBidi" w:cstheme="majorBidi"/>
        </w:rPr>
        <w:t>until</w:t>
      </w:r>
      <w:r w:rsidRPr="00474C9B">
        <w:rPr>
          <w:rFonts w:asciiTheme="majorBidi" w:hAnsiTheme="majorBidi" w:cstheme="majorBidi"/>
        </w:rPr>
        <w:t xml:space="preserve"> after having arrived at their position by other means?</w:t>
      </w:r>
    </w:p>
    <w:p w14:paraId="2D67D5A7" w14:textId="07D45E3F" w:rsidR="00032121" w:rsidRPr="00474C9B" w:rsidRDefault="00864001" w:rsidP="009806EB">
      <w:pPr>
        <w:spacing w:after="200" w:line="480" w:lineRule="auto"/>
        <w:jc w:val="both"/>
        <w:rPr>
          <w:rFonts w:asciiTheme="majorBidi" w:hAnsiTheme="majorBidi" w:cstheme="majorBidi"/>
        </w:rPr>
      </w:pPr>
      <w:r>
        <w:rPr>
          <w:rFonts w:asciiTheme="majorBidi" w:hAnsiTheme="majorBidi" w:cstheme="majorBidi"/>
        </w:rPr>
        <w:t xml:space="preserve">Perhaps a </w:t>
      </w:r>
      <w:r w:rsidR="00D4282D" w:rsidRPr="00474C9B">
        <w:rPr>
          <w:rFonts w:asciiTheme="majorBidi" w:hAnsiTheme="majorBidi" w:cstheme="majorBidi"/>
        </w:rPr>
        <w:t xml:space="preserve">source </w:t>
      </w:r>
      <w:r>
        <w:rPr>
          <w:rFonts w:asciiTheme="majorBidi" w:hAnsiTheme="majorBidi" w:cstheme="majorBidi"/>
        </w:rPr>
        <w:t xml:space="preserve">that had </w:t>
      </w:r>
      <w:r w:rsidR="00D4282D" w:rsidRPr="00474C9B">
        <w:rPr>
          <w:rFonts w:asciiTheme="majorBidi" w:hAnsiTheme="majorBidi" w:cstheme="majorBidi"/>
        </w:rPr>
        <w:t xml:space="preserve">compelled the author of </w:t>
      </w:r>
      <w:r w:rsidR="001556D2" w:rsidRPr="00474C9B">
        <w:rPr>
          <w:rFonts w:asciiTheme="majorBidi" w:hAnsiTheme="majorBidi" w:cstheme="majorBidi"/>
          <w:i/>
        </w:rPr>
        <w:t>Doros Ha</w:t>
      </w:r>
      <w:r w:rsidR="009B248C" w:rsidRPr="009B248C">
        <w:rPr>
          <w:rFonts w:asciiTheme="majorBidi" w:hAnsiTheme="majorBidi" w:cstheme="majorBidi"/>
          <w:i/>
        </w:rPr>
        <w:t>Rishonim</w:t>
      </w:r>
      <w:r w:rsidR="00D4282D" w:rsidRPr="00474C9B">
        <w:rPr>
          <w:rFonts w:asciiTheme="majorBidi" w:hAnsiTheme="majorBidi" w:cstheme="majorBidi"/>
        </w:rPr>
        <w:t xml:space="preserve"> to</w:t>
      </w:r>
      <w:r w:rsidR="006B2795" w:rsidRPr="00474C9B">
        <w:rPr>
          <w:rFonts w:asciiTheme="majorBidi" w:hAnsiTheme="majorBidi" w:cstheme="majorBidi"/>
        </w:rPr>
        <w:t xml:space="preserve"> explicitly</w:t>
      </w:r>
      <w:r w:rsidR="00D4282D" w:rsidRPr="00474C9B">
        <w:rPr>
          <w:rFonts w:asciiTheme="majorBidi" w:hAnsiTheme="majorBidi" w:cstheme="majorBidi"/>
        </w:rPr>
        <w:t xml:space="preserve"> admit that Great Batei Din decided </w:t>
      </w:r>
      <w:r w:rsidR="001556D2" w:rsidRPr="00474C9B">
        <w:rPr>
          <w:rFonts w:asciiTheme="majorBidi" w:hAnsiTheme="majorBidi" w:cstheme="majorBidi"/>
          <w:i/>
        </w:rPr>
        <w:t>halachos</w:t>
      </w:r>
      <w:r w:rsidR="00D4282D" w:rsidRPr="00474C9B">
        <w:rPr>
          <w:rFonts w:asciiTheme="majorBidi" w:hAnsiTheme="majorBidi" w:cstheme="majorBidi"/>
        </w:rPr>
        <w:t xml:space="preserve"> also through </w:t>
      </w:r>
      <w:r>
        <w:rPr>
          <w:rFonts w:asciiTheme="majorBidi" w:hAnsiTheme="majorBidi" w:cstheme="majorBidi"/>
        </w:rPr>
        <w:t>analysing</w:t>
      </w:r>
      <w:r w:rsidR="00D4282D" w:rsidRPr="00474C9B">
        <w:rPr>
          <w:rFonts w:asciiTheme="majorBidi" w:hAnsiTheme="majorBidi" w:cstheme="majorBidi"/>
        </w:rPr>
        <w:t xml:space="preserve"> verse, </w:t>
      </w:r>
      <w:r w:rsidRPr="00864001">
        <w:rPr>
          <w:rFonts w:asciiTheme="majorBidi" w:hAnsiTheme="majorBidi" w:cstheme="majorBidi"/>
          <w:b/>
          <w:bCs/>
        </w:rPr>
        <w:t>is</w:t>
      </w:r>
      <w:r w:rsidR="00D4282D" w:rsidRPr="00864001">
        <w:rPr>
          <w:rFonts w:asciiTheme="majorBidi" w:hAnsiTheme="majorBidi" w:cstheme="majorBidi"/>
          <w:b/>
          <w:bCs/>
        </w:rPr>
        <w:t xml:space="preserve"> Sanhedrin 34a</w:t>
      </w:r>
      <w:r w:rsidR="00D4282D" w:rsidRPr="00474C9B">
        <w:rPr>
          <w:rFonts w:asciiTheme="majorBidi" w:hAnsiTheme="majorBidi" w:cstheme="majorBidi"/>
        </w:rPr>
        <w:t>:</w:t>
      </w:r>
      <w:r w:rsidR="00D4282D" w:rsidRPr="00474C9B">
        <w:rPr>
          <w:rStyle w:val="FootnoteReference"/>
          <w:rFonts w:asciiTheme="majorBidi" w:hAnsiTheme="majorBidi" w:cstheme="majorBidi"/>
        </w:rPr>
        <w:footnoteReference w:id="34"/>
      </w:r>
    </w:p>
    <w:p w14:paraId="037C26FD"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תָא שְמַע: שְנֵי סוֹפְרֵי הַדַּיָּייִן עוֹמְדִין לִפְנֵיהֶן, אֶחָד מִן הַיָּמִין וְאֶחָד מִן הַשְּמֹאל, וְכוֹתְבִין דִּבְרֵי הַמְּזַכִּין וְדִבְרֵי הַמְּחַיְּבִין. בִּשְׁלָמָא דִּבְרֵי הַמְּחַיְּבִין, לְמָחָר חָזוּ טַעְמָא אַחֲרִינָא וּבָעוּ לְמֶעְבֿד הֲלָנַת דִּין. אֶלָּא דִּבְרֵי הַמְּזַכִּין, מַאי טַעְמָא? ... כְּדֵי שֶּלֹּא יֹאמְרוּ שְנַיִם טַעַם אֶחָד מִשְׁנֵי מִקְרָאות. כִּדְבְעָא מִנֵּיהּ רַבִּי אַסִּי מֵרַבִּי יוֹחָנָן: אָמְרוּ שְנַיִם טַעַם אֶחָד מִשְׁנֵי מִקְרָאות, מַהוּ? אֲמַר לֵיה: אֵין מוֹנִין לָהֶן אֶלָּא אֶחָד. ... מִקְרָא אֶחָד יוֹצֵא לְכַמָּה טְעָמִים, וְאֵין טַעַם אֶחָד יוֹצֵא מִכַּמָּה מִקְרָאות.</w:t>
      </w:r>
    </w:p>
    <w:p w14:paraId="2A1ACCED" w14:textId="77777777" w:rsidR="007222EE" w:rsidRDefault="00D4282D" w:rsidP="009806EB">
      <w:pPr>
        <w:pBdr>
          <w:left w:val="single" w:sz="6" w:space="8" w:color="999999"/>
        </w:pBdr>
        <w:spacing w:after="200" w:line="480" w:lineRule="auto"/>
        <w:ind w:left="480" w:right="480"/>
        <w:jc w:val="both"/>
        <w:rPr>
          <w:rFonts w:asciiTheme="majorBidi" w:hAnsiTheme="majorBidi" w:cstheme="majorBidi"/>
          <w:i/>
          <w:iCs/>
          <w:color w:val="333333"/>
        </w:rPr>
      </w:pPr>
      <w:r w:rsidRPr="00474C9B">
        <w:rPr>
          <w:rFonts w:asciiTheme="majorBidi" w:hAnsiTheme="majorBidi" w:cstheme="majorBidi"/>
          <w:i/>
          <w:iCs/>
          <w:color w:val="333333"/>
        </w:rPr>
        <w:t>'Come and hear:</w:t>
      </w:r>
    </w:p>
    <w:p w14:paraId="78F16EFC" w14:textId="77777777" w:rsidR="007222EE" w:rsidRDefault="00D4282D" w:rsidP="007222EE">
      <w:pPr>
        <w:pBdr>
          <w:left w:val="single" w:sz="6" w:space="8" w:color="999999"/>
        </w:pBdr>
        <w:spacing w:after="200" w:line="480" w:lineRule="auto"/>
        <w:ind w:left="720" w:right="480"/>
        <w:jc w:val="both"/>
        <w:rPr>
          <w:rFonts w:asciiTheme="majorBidi" w:hAnsiTheme="majorBidi" w:cstheme="majorBidi"/>
          <w:i/>
          <w:iCs/>
          <w:color w:val="333333"/>
        </w:rPr>
      </w:pPr>
      <w:r w:rsidRPr="00474C9B">
        <w:rPr>
          <w:rFonts w:asciiTheme="majorBidi" w:hAnsiTheme="majorBidi" w:cstheme="majorBidi"/>
          <w:i/>
          <w:iCs/>
          <w:color w:val="333333"/>
        </w:rPr>
        <w:t xml:space="preserve">Two scribes of the judges stand before them, one on the right and one on the left, and they write the words </w:t>
      </w:r>
      <w:r w:rsidR="007222EE">
        <w:rPr>
          <w:rFonts w:asciiTheme="majorBidi" w:hAnsiTheme="majorBidi" w:cstheme="majorBidi"/>
          <w:i/>
          <w:iCs/>
          <w:color w:val="333333"/>
        </w:rPr>
        <w:t xml:space="preserve">[given by] </w:t>
      </w:r>
      <w:r w:rsidRPr="00474C9B">
        <w:rPr>
          <w:rFonts w:asciiTheme="majorBidi" w:hAnsiTheme="majorBidi" w:cstheme="majorBidi"/>
          <w:i/>
          <w:iCs/>
          <w:color w:val="333333"/>
        </w:rPr>
        <w:t>those who acquit and the words of those who convict</w:t>
      </w:r>
      <w:r w:rsidR="007222EE">
        <w:rPr>
          <w:rFonts w:asciiTheme="majorBidi" w:hAnsiTheme="majorBidi" w:cstheme="majorBidi"/>
          <w:i/>
          <w:iCs/>
          <w:color w:val="333333"/>
        </w:rPr>
        <w:t xml:space="preserve"> [that they gave to explain their positions]</w:t>
      </w:r>
      <w:r w:rsidRPr="00474C9B">
        <w:rPr>
          <w:rFonts w:asciiTheme="majorBidi" w:hAnsiTheme="majorBidi" w:cstheme="majorBidi"/>
          <w:i/>
          <w:iCs/>
          <w:color w:val="333333"/>
        </w:rPr>
        <w:t>.</w:t>
      </w:r>
    </w:p>
    <w:p w14:paraId="31ED65CC" w14:textId="77777777" w:rsidR="00747B4B" w:rsidRDefault="00D4282D" w:rsidP="007222EE">
      <w:pPr>
        <w:pBdr>
          <w:left w:val="single" w:sz="6" w:space="8" w:color="999999"/>
        </w:pBdr>
        <w:spacing w:after="200" w:line="480" w:lineRule="auto"/>
        <w:ind w:right="480"/>
        <w:jc w:val="both"/>
        <w:rPr>
          <w:rFonts w:asciiTheme="majorBidi" w:hAnsiTheme="majorBidi" w:cstheme="majorBidi"/>
          <w:i/>
          <w:iCs/>
          <w:color w:val="333333"/>
        </w:rPr>
      </w:pPr>
      <w:r w:rsidRPr="00474C9B">
        <w:rPr>
          <w:rFonts w:asciiTheme="majorBidi" w:hAnsiTheme="majorBidi" w:cstheme="majorBidi"/>
          <w:i/>
          <w:iCs/>
          <w:color w:val="333333"/>
        </w:rPr>
        <w:t xml:space="preserve">Granted, [they write] the words of those who convict, for tomorrow they may see another reason and wish to overturn the ruling. But the words of those who acquit — what is the reason [for recording them]? </w:t>
      </w:r>
    </w:p>
    <w:p w14:paraId="4CF057AE" w14:textId="412134A5" w:rsidR="00032121" w:rsidRPr="00474C9B" w:rsidRDefault="00D4282D" w:rsidP="007222EE">
      <w:pPr>
        <w:pBdr>
          <w:left w:val="single" w:sz="6" w:space="8" w:color="999999"/>
        </w:pBdr>
        <w:spacing w:after="200" w:line="480" w:lineRule="auto"/>
        <w:ind w:right="480"/>
        <w:jc w:val="both"/>
        <w:rPr>
          <w:rFonts w:asciiTheme="majorBidi" w:hAnsiTheme="majorBidi" w:cstheme="majorBidi"/>
        </w:rPr>
      </w:pPr>
      <w:r w:rsidRPr="00474C9B">
        <w:rPr>
          <w:rFonts w:asciiTheme="majorBidi" w:hAnsiTheme="majorBidi" w:cstheme="majorBidi"/>
          <w:i/>
          <w:iCs/>
          <w:color w:val="333333"/>
        </w:rPr>
        <w:t>… So that people should not say that two [judges] gave one reason from two verses. As Rabbi Assi asked Rabbi Yochanan: If two [judges] state one reason from two verses, what is [the law]? He said to him: They are counted as only one [opinion]. … One verse can yield several reasons, but one reason cannot come from several verses.'</w:t>
      </w:r>
    </w:p>
    <w:p w14:paraId="3B6088A6" w14:textId="702FCB7B" w:rsidR="00032121" w:rsidRPr="00474C9B" w:rsidRDefault="00747B4B" w:rsidP="009806EB">
      <w:pPr>
        <w:spacing w:after="200" w:line="480" w:lineRule="auto"/>
        <w:jc w:val="both"/>
        <w:rPr>
          <w:rFonts w:asciiTheme="majorBidi" w:hAnsiTheme="majorBidi" w:cstheme="majorBidi"/>
        </w:rPr>
      </w:pPr>
      <w:r>
        <w:rPr>
          <w:rFonts w:asciiTheme="majorBidi" w:hAnsiTheme="majorBidi" w:cstheme="majorBidi"/>
        </w:rPr>
        <w:t>I.e</w:t>
      </w:r>
      <w:r w:rsidR="00D4282D" w:rsidRPr="00474C9B">
        <w:rPr>
          <w:rFonts w:asciiTheme="majorBidi" w:hAnsiTheme="majorBidi" w:cstheme="majorBidi"/>
        </w:rPr>
        <w:t xml:space="preserve">, although ‘one verse can yield several reasons’ — meaning that a single verse can bear several </w:t>
      </w:r>
      <w:r w:rsidR="00DE791F" w:rsidRPr="00DE791F">
        <w:rPr>
          <w:rFonts w:asciiTheme="majorBidi" w:hAnsiTheme="majorBidi" w:cstheme="majorBidi"/>
          <w:i/>
        </w:rPr>
        <w:t>derashos</w:t>
      </w:r>
      <w:r w:rsidR="00D4282D" w:rsidRPr="00474C9B">
        <w:rPr>
          <w:rFonts w:asciiTheme="majorBidi" w:hAnsiTheme="majorBidi" w:cstheme="majorBidi"/>
        </w:rPr>
        <w:t xml:space="preserve"> and several intentions — nevertheless</w:t>
      </w:r>
      <w:r>
        <w:rPr>
          <w:rFonts w:asciiTheme="majorBidi" w:hAnsiTheme="majorBidi" w:cstheme="majorBidi"/>
        </w:rPr>
        <w:t>,</w:t>
      </w:r>
      <w:r w:rsidR="00D4282D" w:rsidRPr="00474C9B">
        <w:rPr>
          <w:rFonts w:asciiTheme="majorBidi" w:hAnsiTheme="majorBidi" w:cstheme="majorBidi"/>
        </w:rPr>
        <w:t xml:space="preserve"> ‘one reason cannot come from several verses.’ In other words, each part of each verse has its own unique teaching, and one may not derive </w:t>
      </w:r>
      <w:r>
        <w:rPr>
          <w:rFonts w:asciiTheme="majorBidi" w:hAnsiTheme="majorBidi" w:cstheme="majorBidi"/>
        </w:rPr>
        <w:t>the same</w:t>
      </w:r>
      <w:r w:rsidR="00D4282D" w:rsidRPr="00474C9B">
        <w:rPr>
          <w:rFonts w:asciiTheme="majorBidi" w:hAnsiTheme="majorBidi" w:cstheme="majorBidi"/>
        </w:rPr>
        <w:t xml:space="preserve"> particular teaching from both this verse and another verse.</w:t>
      </w:r>
    </w:p>
    <w:p w14:paraId="01672B5D" w14:textId="3725788B"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Therefore, if two judges on a beis din agree on one line of reasoning and one ruling, but differ on the question of which verse that reasoning is derived </w:t>
      </w:r>
      <w:r w:rsidR="00747B4B" w:rsidRPr="00474C9B">
        <w:rPr>
          <w:rFonts w:asciiTheme="majorBidi" w:hAnsiTheme="majorBidi" w:cstheme="majorBidi"/>
        </w:rPr>
        <w:t xml:space="preserve">from </w:t>
      </w:r>
      <w:r w:rsidRPr="00474C9B">
        <w:rPr>
          <w:rFonts w:asciiTheme="majorBidi" w:hAnsiTheme="majorBidi" w:cstheme="majorBidi"/>
        </w:rPr>
        <w:t>— when it comes to counting the opinions, they are not counted as two opinions, but as one opinion.</w:t>
      </w:r>
    </w:p>
    <w:p w14:paraId="6DF74734"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דְּחַד מֵהַנֵּךְ קְרָאֵי לָאוּ לְהֲכִי אָתָא --- דְּקַיימָא לָן לָא נִכְתְּבוּ שְנֵי מִקְרָאות לְטַעַם אֶחָד --- הִלְכָּךְ חַד מִנַּיְיהוּ מִטְּעָא טָעִי.</w:t>
      </w:r>
    </w:p>
    <w:p w14:paraId="42738D7A" w14:textId="64557804"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'For one of these verses does not come for this purpose — since we </w:t>
      </w:r>
      <w:r w:rsidR="00747B4B">
        <w:rPr>
          <w:rFonts w:asciiTheme="majorBidi" w:hAnsiTheme="majorBidi" w:cstheme="majorBidi"/>
          <w:i/>
          <w:iCs/>
          <w:color w:val="333333"/>
        </w:rPr>
        <w:t xml:space="preserve">maintain the principle </w:t>
      </w:r>
      <w:r w:rsidRPr="00474C9B">
        <w:rPr>
          <w:rFonts w:asciiTheme="majorBidi" w:hAnsiTheme="majorBidi" w:cstheme="majorBidi"/>
          <w:i/>
          <w:iCs/>
          <w:color w:val="333333"/>
        </w:rPr>
        <w:t xml:space="preserve"> that two verses were not written for one reason — therefore one of them [i.e., the judge relying on </w:t>
      </w:r>
      <w:r w:rsidR="00747B4B">
        <w:rPr>
          <w:rFonts w:asciiTheme="majorBidi" w:hAnsiTheme="majorBidi" w:cstheme="majorBidi"/>
          <w:i/>
          <w:iCs/>
          <w:color w:val="333333"/>
        </w:rPr>
        <w:t>the verse he cites</w:t>
      </w:r>
      <w:r w:rsidRPr="00474C9B">
        <w:rPr>
          <w:rFonts w:asciiTheme="majorBidi" w:hAnsiTheme="majorBidi" w:cstheme="majorBidi"/>
          <w:i/>
          <w:iCs/>
          <w:color w:val="333333"/>
        </w:rPr>
        <w:t>] has erred.'</w:t>
      </w:r>
    </w:p>
    <w:p w14:paraId="6D73B407" w14:textId="791C7350" w:rsidR="001463D3" w:rsidRDefault="00747B4B" w:rsidP="001463D3">
      <w:pPr>
        <w:spacing w:after="200" w:line="480" w:lineRule="auto"/>
        <w:jc w:val="both"/>
        <w:rPr>
          <w:rFonts w:asciiTheme="majorBidi" w:hAnsiTheme="majorBidi" w:cstheme="majorBidi"/>
        </w:rPr>
      </w:pPr>
      <w:r>
        <w:rPr>
          <w:rFonts w:asciiTheme="majorBidi" w:hAnsiTheme="majorBidi" w:cstheme="majorBidi"/>
        </w:rPr>
        <w:t>From this</w:t>
      </w:r>
      <w:r w:rsidR="00D4282D" w:rsidRPr="00474C9B">
        <w:rPr>
          <w:rFonts w:asciiTheme="majorBidi" w:hAnsiTheme="majorBidi" w:cstheme="majorBidi"/>
        </w:rPr>
        <w:t xml:space="preserve"> we see that when it comes to counting the </w:t>
      </w:r>
      <w:r>
        <w:rPr>
          <w:rFonts w:asciiTheme="majorBidi" w:hAnsiTheme="majorBidi" w:cstheme="majorBidi"/>
        </w:rPr>
        <w:t>opinions</w:t>
      </w:r>
      <w:r w:rsidR="00D4282D" w:rsidRPr="00474C9B">
        <w:rPr>
          <w:rFonts w:asciiTheme="majorBidi" w:hAnsiTheme="majorBidi" w:cstheme="majorBidi"/>
        </w:rPr>
        <w:t xml:space="preserve">, </w:t>
      </w:r>
      <w:r>
        <w:rPr>
          <w:rFonts w:asciiTheme="majorBidi" w:hAnsiTheme="majorBidi" w:cstheme="majorBidi"/>
        </w:rPr>
        <w:t xml:space="preserve">those based upon the same reasoning derived by </w:t>
      </w:r>
      <w:r w:rsidR="001463D3">
        <w:rPr>
          <w:rFonts w:asciiTheme="majorBidi" w:hAnsiTheme="majorBidi" w:cstheme="majorBidi"/>
        </w:rPr>
        <w:t xml:space="preserve">two </w:t>
      </w:r>
      <w:r>
        <w:rPr>
          <w:rFonts w:asciiTheme="majorBidi" w:hAnsiTheme="majorBidi" w:cstheme="majorBidi"/>
        </w:rPr>
        <w:t xml:space="preserve">judges from different verses </w:t>
      </w:r>
      <w:r w:rsidR="00D4282D" w:rsidRPr="00474C9B">
        <w:rPr>
          <w:rFonts w:asciiTheme="majorBidi" w:hAnsiTheme="majorBidi" w:cstheme="majorBidi"/>
        </w:rPr>
        <w:t xml:space="preserve">is </w:t>
      </w:r>
      <w:r>
        <w:rPr>
          <w:rFonts w:asciiTheme="majorBidi" w:hAnsiTheme="majorBidi" w:cstheme="majorBidi"/>
        </w:rPr>
        <w:t>counted as just one vote.</w:t>
      </w:r>
      <w:r w:rsidR="00D4282D" w:rsidRPr="00474C9B">
        <w:rPr>
          <w:rFonts w:asciiTheme="majorBidi" w:hAnsiTheme="majorBidi" w:cstheme="majorBidi"/>
        </w:rPr>
        <w:t xml:space="preserve"> </w:t>
      </w:r>
      <w:r w:rsidR="001463D3">
        <w:rPr>
          <w:rFonts w:asciiTheme="majorBidi" w:hAnsiTheme="majorBidi" w:cstheme="majorBidi"/>
        </w:rPr>
        <w:t>Because</w:t>
      </w:r>
      <w:r w:rsidR="001463D3" w:rsidRPr="00474C9B">
        <w:rPr>
          <w:rFonts w:asciiTheme="majorBidi" w:hAnsiTheme="majorBidi" w:cstheme="majorBidi"/>
        </w:rPr>
        <w:t xml:space="preserve"> </w:t>
      </w:r>
      <w:r w:rsidR="001463D3">
        <w:rPr>
          <w:rFonts w:asciiTheme="majorBidi" w:hAnsiTheme="majorBidi" w:cstheme="majorBidi"/>
        </w:rPr>
        <w:t xml:space="preserve">there can only be one legitimate </w:t>
      </w:r>
      <w:r w:rsidR="001463D3" w:rsidRPr="001463D3">
        <w:rPr>
          <w:rFonts w:asciiTheme="majorBidi" w:hAnsiTheme="majorBidi" w:cstheme="majorBidi"/>
          <w:i/>
          <w:iCs/>
        </w:rPr>
        <w:t>drashah</w:t>
      </w:r>
      <w:r w:rsidR="001463D3">
        <w:rPr>
          <w:rFonts w:asciiTheme="majorBidi" w:hAnsiTheme="majorBidi" w:cstheme="majorBidi"/>
        </w:rPr>
        <w:t xml:space="preserve"> per reasoning, so one of the judges is in in error.</w:t>
      </w:r>
    </w:p>
    <w:p w14:paraId="44663860" w14:textId="4BA4E47A" w:rsidR="00032121" w:rsidRPr="00474C9B" w:rsidRDefault="00D4282D" w:rsidP="001463D3">
      <w:pPr>
        <w:spacing w:after="200" w:line="480" w:lineRule="auto"/>
        <w:jc w:val="both"/>
        <w:rPr>
          <w:rFonts w:asciiTheme="majorBidi" w:hAnsiTheme="majorBidi" w:cstheme="majorBidi"/>
        </w:rPr>
      </w:pPr>
      <w:r w:rsidRPr="00474C9B">
        <w:rPr>
          <w:rFonts w:asciiTheme="majorBidi" w:hAnsiTheme="majorBidi" w:cstheme="majorBidi"/>
        </w:rPr>
        <w:t xml:space="preserve">In my humble opinion, all this </w:t>
      </w:r>
      <w:r w:rsidR="001463D3">
        <w:rPr>
          <w:rFonts w:asciiTheme="majorBidi" w:hAnsiTheme="majorBidi" w:cstheme="majorBidi"/>
        </w:rPr>
        <w:t xml:space="preserve">makes it compelling to accept that </w:t>
      </w:r>
      <w:r w:rsidR="001463D3" w:rsidRPr="00474C9B">
        <w:rPr>
          <w:rFonts w:asciiTheme="majorBidi" w:hAnsiTheme="majorBidi" w:cstheme="majorBidi"/>
        </w:rPr>
        <w:t>the judges</w:t>
      </w:r>
      <w:r w:rsidR="001463D3">
        <w:rPr>
          <w:rFonts w:asciiTheme="majorBidi" w:hAnsiTheme="majorBidi" w:cstheme="majorBidi"/>
        </w:rPr>
        <w:t xml:space="preserve"> of </w:t>
      </w:r>
      <w:r w:rsidRPr="00474C9B">
        <w:rPr>
          <w:rFonts w:asciiTheme="majorBidi" w:hAnsiTheme="majorBidi" w:cstheme="majorBidi"/>
        </w:rPr>
        <w:t xml:space="preserve">the </w:t>
      </w:r>
      <w:r w:rsidRPr="001463D3">
        <w:rPr>
          <w:rFonts w:asciiTheme="majorBidi" w:hAnsiTheme="majorBidi" w:cstheme="majorBidi"/>
          <w:i/>
          <w:iCs/>
        </w:rPr>
        <w:t>beis din</w:t>
      </w:r>
      <w:r w:rsidRPr="00474C9B">
        <w:rPr>
          <w:rFonts w:asciiTheme="majorBidi" w:hAnsiTheme="majorBidi" w:cstheme="majorBidi"/>
        </w:rPr>
        <w:t xml:space="preserve">  resolved questions not only through investigation of the teachings of their masters and the received tradition, but also through study of the verses and the use of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 at the very least, ‘through simple </w:t>
      </w:r>
      <w:r w:rsidR="00DE791F" w:rsidRPr="00DE791F">
        <w:rPr>
          <w:rFonts w:asciiTheme="majorBidi" w:hAnsiTheme="majorBidi" w:cstheme="majorBidi"/>
          <w:i/>
        </w:rPr>
        <w:t>derashos</w:t>
      </w:r>
      <w:r w:rsidRPr="00474C9B">
        <w:rPr>
          <w:rFonts w:asciiTheme="majorBidi" w:hAnsiTheme="majorBidi" w:cstheme="majorBidi"/>
        </w:rPr>
        <w:t xml:space="preserve"> apart from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 xml:space="preserve">.’ </w:t>
      </w:r>
      <w:r w:rsidR="001463D3">
        <w:rPr>
          <w:rFonts w:asciiTheme="majorBidi" w:hAnsiTheme="majorBidi" w:cstheme="majorBidi"/>
        </w:rPr>
        <w:t>This may be why</w:t>
      </w:r>
      <w:r w:rsidRPr="00474C9B">
        <w:rPr>
          <w:rFonts w:asciiTheme="majorBidi" w:hAnsiTheme="majorBidi" w:cstheme="majorBidi"/>
        </w:rPr>
        <w:t xml:space="preserve"> Rav Halevi </w:t>
      </w:r>
      <w:r w:rsidR="001463D3">
        <w:rPr>
          <w:rFonts w:asciiTheme="majorBidi" w:hAnsiTheme="majorBidi" w:cstheme="majorBidi"/>
        </w:rPr>
        <w:t>wa</w:t>
      </w:r>
      <w:r w:rsidRPr="00474C9B">
        <w:rPr>
          <w:rFonts w:asciiTheme="majorBidi" w:hAnsiTheme="majorBidi" w:cstheme="majorBidi"/>
        </w:rPr>
        <w:t xml:space="preserve">s compelled to admit </w:t>
      </w:r>
      <w:r w:rsidR="001463D3">
        <w:rPr>
          <w:rFonts w:asciiTheme="majorBidi" w:hAnsiTheme="majorBidi" w:cstheme="majorBidi"/>
        </w:rPr>
        <w:t xml:space="preserve">to </w:t>
      </w:r>
      <w:r w:rsidRPr="00474C9B">
        <w:rPr>
          <w:rFonts w:asciiTheme="majorBidi" w:hAnsiTheme="majorBidi" w:cstheme="majorBidi"/>
        </w:rPr>
        <w:t xml:space="preserve">this, for this source is explicit and leaves no room for rejection. Rav Halevi </w:t>
      </w:r>
      <w:r w:rsidR="001463D3">
        <w:rPr>
          <w:rFonts w:asciiTheme="majorBidi" w:hAnsiTheme="majorBidi" w:cstheme="majorBidi"/>
        </w:rPr>
        <w:t xml:space="preserve">only </w:t>
      </w:r>
      <w:r w:rsidRPr="00474C9B">
        <w:rPr>
          <w:rFonts w:asciiTheme="majorBidi" w:hAnsiTheme="majorBidi" w:cstheme="majorBidi"/>
        </w:rPr>
        <w:t xml:space="preserve">argues that </w:t>
      </w:r>
      <w:r w:rsidR="00DE791F" w:rsidRPr="00474C9B">
        <w:rPr>
          <w:rFonts w:asciiTheme="majorBidi" w:hAnsiTheme="majorBidi" w:cstheme="majorBidi"/>
        </w:rPr>
        <w:t xml:space="preserve">the license and authority to use the </w:t>
      </w:r>
      <w:r w:rsidR="00DE791F" w:rsidRPr="001463D3">
        <w:rPr>
          <w:rFonts w:asciiTheme="majorBidi" w:hAnsiTheme="majorBidi" w:cstheme="majorBidi"/>
          <w:i/>
        </w:rPr>
        <w:t>derash</w:t>
      </w:r>
      <w:r w:rsidR="00DE791F">
        <w:rPr>
          <w:rFonts w:asciiTheme="majorBidi" w:hAnsiTheme="majorBidi" w:cstheme="majorBidi"/>
        </w:rPr>
        <w:t xml:space="preserve"> methodology</w:t>
      </w:r>
      <w:r w:rsidR="00DE791F" w:rsidRPr="00474C9B">
        <w:rPr>
          <w:rFonts w:asciiTheme="majorBidi" w:hAnsiTheme="majorBidi" w:cstheme="majorBidi"/>
        </w:rPr>
        <w:t xml:space="preserve"> to resolve doubts and decide </w:t>
      </w:r>
      <w:r w:rsidR="00DE791F" w:rsidRPr="00474C9B">
        <w:rPr>
          <w:rFonts w:asciiTheme="majorBidi" w:hAnsiTheme="majorBidi" w:cstheme="majorBidi"/>
          <w:i/>
        </w:rPr>
        <w:t>halachos</w:t>
      </w:r>
      <w:r w:rsidR="00DE791F">
        <w:rPr>
          <w:rFonts w:asciiTheme="majorBidi" w:hAnsiTheme="majorBidi" w:cstheme="majorBidi"/>
        </w:rPr>
        <w:t xml:space="preserve"> was granted to </w:t>
      </w:r>
      <w:r w:rsidR="00DE791F" w:rsidRPr="00474C9B">
        <w:rPr>
          <w:rFonts w:asciiTheme="majorBidi" w:hAnsiTheme="majorBidi" w:cstheme="majorBidi"/>
        </w:rPr>
        <w:t xml:space="preserve">the </w:t>
      </w:r>
      <w:r w:rsidR="00DE791F" w:rsidRPr="00C23B3B">
        <w:rPr>
          <w:rFonts w:asciiTheme="majorBidi" w:hAnsiTheme="majorBidi" w:cstheme="majorBidi"/>
          <w:i/>
        </w:rPr>
        <w:t>Beis Din Gadol</w:t>
      </w:r>
      <w:r w:rsidR="00DE791F" w:rsidRPr="00474C9B">
        <w:rPr>
          <w:rFonts w:asciiTheme="majorBidi" w:hAnsiTheme="majorBidi" w:cstheme="majorBidi"/>
        </w:rPr>
        <w:t xml:space="preserve"> in the </w:t>
      </w:r>
      <w:r w:rsidR="00DE791F" w:rsidRPr="00DE791F">
        <w:rPr>
          <w:rFonts w:asciiTheme="majorBidi" w:hAnsiTheme="majorBidi" w:cstheme="majorBidi"/>
          <w:i/>
        </w:rPr>
        <w:t>Lishkas HaGazis</w:t>
      </w:r>
      <w:r w:rsidR="00DE791F">
        <w:rPr>
          <w:rFonts w:asciiTheme="majorBidi" w:hAnsiTheme="majorBidi" w:cstheme="majorBidi"/>
        </w:rPr>
        <w:t xml:space="preserve"> </w:t>
      </w:r>
      <w:r w:rsidRPr="00474C9B">
        <w:rPr>
          <w:rFonts w:asciiTheme="majorBidi" w:hAnsiTheme="majorBidi" w:cstheme="majorBidi"/>
        </w:rPr>
        <w:t>alone</w:t>
      </w:r>
      <w:r w:rsidR="00DE791F">
        <w:rPr>
          <w:rFonts w:asciiTheme="majorBidi" w:hAnsiTheme="majorBidi" w:cstheme="majorBidi"/>
        </w:rPr>
        <w:t xml:space="preserve">, but not to the </w:t>
      </w:r>
      <w:r w:rsidR="00DE791F" w:rsidRPr="00474C9B">
        <w:rPr>
          <w:rFonts w:asciiTheme="majorBidi" w:hAnsiTheme="majorBidi" w:cstheme="majorBidi"/>
          <w:i/>
        </w:rPr>
        <w:t>Tannaim</w:t>
      </w:r>
      <w:r w:rsidR="00DE791F" w:rsidRPr="00474C9B">
        <w:rPr>
          <w:rFonts w:asciiTheme="majorBidi" w:hAnsiTheme="majorBidi" w:cstheme="majorBidi"/>
        </w:rPr>
        <w:t xml:space="preserve"> and </w:t>
      </w:r>
      <w:r w:rsidR="00DE791F" w:rsidRPr="00474C9B">
        <w:rPr>
          <w:rFonts w:asciiTheme="majorBidi" w:hAnsiTheme="majorBidi" w:cstheme="majorBidi"/>
          <w:i/>
        </w:rPr>
        <w:t>Amoraim</w:t>
      </w:r>
      <w:r w:rsidR="00DE791F" w:rsidRPr="00474C9B">
        <w:rPr>
          <w:rFonts w:asciiTheme="majorBidi" w:hAnsiTheme="majorBidi" w:cstheme="majorBidi"/>
        </w:rPr>
        <w:t xml:space="preserve"> mentioned in the </w:t>
      </w:r>
      <w:r w:rsidR="00DE791F" w:rsidRPr="00DE791F">
        <w:rPr>
          <w:rFonts w:asciiTheme="majorBidi" w:hAnsiTheme="majorBidi" w:cstheme="majorBidi"/>
          <w:i/>
        </w:rPr>
        <w:t>Mishnayos</w:t>
      </w:r>
      <w:r w:rsidR="00DE791F" w:rsidRPr="00474C9B">
        <w:rPr>
          <w:rFonts w:asciiTheme="majorBidi" w:hAnsiTheme="majorBidi" w:cstheme="majorBidi"/>
        </w:rPr>
        <w:t xml:space="preserve">, in the </w:t>
      </w:r>
      <w:r w:rsidR="00DE791F" w:rsidRPr="00474C9B">
        <w:rPr>
          <w:rFonts w:asciiTheme="majorBidi" w:hAnsiTheme="majorBidi" w:cstheme="majorBidi"/>
          <w:i/>
        </w:rPr>
        <w:t>halachic</w:t>
      </w:r>
      <w:r w:rsidR="00DE791F" w:rsidRPr="00474C9B">
        <w:rPr>
          <w:rFonts w:asciiTheme="majorBidi" w:hAnsiTheme="majorBidi" w:cstheme="majorBidi"/>
        </w:rPr>
        <w:t xml:space="preserve"> midrashim, and in the </w:t>
      </w:r>
      <w:r w:rsidR="00DE791F" w:rsidRPr="00DE791F">
        <w:rPr>
          <w:rFonts w:asciiTheme="majorBidi" w:hAnsiTheme="majorBidi" w:cstheme="majorBidi"/>
          <w:i/>
        </w:rPr>
        <w:t>Gemara</w:t>
      </w:r>
      <w:r w:rsidR="00DE791F">
        <w:rPr>
          <w:rFonts w:asciiTheme="majorBidi" w:hAnsiTheme="majorBidi" w:cstheme="majorBidi"/>
        </w:rPr>
        <w:t xml:space="preserve"> who came </w:t>
      </w:r>
      <w:r w:rsidRPr="00474C9B">
        <w:rPr>
          <w:rFonts w:asciiTheme="majorBidi" w:hAnsiTheme="majorBidi" w:cstheme="majorBidi"/>
        </w:rPr>
        <w:t xml:space="preserve">after the </w:t>
      </w:r>
      <w:r w:rsidR="00C23B3B" w:rsidRPr="00C23B3B">
        <w:rPr>
          <w:rFonts w:asciiTheme="majorBidi" w:hAnsiTheme="majorBidi" w:cstheme="majorBidi"/>
          <w:i/>
        </w:rPr>
        <w:t>Beis Din Gadol</w:t>
      </w:r>
      <w:r w:rsidRPr="00474C9B">
        <w:rPr>
          <w:rFonts w:asciiTheme="majorBidi" w:hAnsiTheme="majorBidi" w:cstheme="majorBidi"/>
        </w:rPr>
        <w:t xml:space="preserve"> left the </w:t>
      </w:r>
      <w:r w:rsidR="00DE791F" w:rsidRPr="00DE791F">
        <w:rPr>
          <w:rFonts w:asciiTheme="majorBidi" w:hAnsiTheme="majorBidi" w:cstheme="majorBidi"/>
          <w:i/>
        </w:rPr>
        <w:t>Lishkas HaGazis</w:t>
      </w:r>
      <w:r w:rsidR="00DE791F">
        <w:rPr>
          <w:rFonts w:asciiTheme="majorBidi" w:hAnsiTheme="majorBidi" w:cstheme="majorBidi"/>
        </w:rPr>
        <w:t xml:space="preserve">. They did not decide </w:t>
      </w:r>
      <w:r w:rsidR="00DE791F" w:rsidRPr="00DE791F">
        <w:rPr>
          <w:rFonts w:asciiTheme="majorBidi" w:hAnsiTheme="majorBidi" w:cstheme="majorBidi"/>
          <w:i/>
        </w:rPr>
        <w:t>halachah</w:t>
      </w:r>
      <w:r w:rsidR="00DE791F">
        <w:rPr>
          <w:rFonts w:asciiTheme="majorBidi" w:hAnsiTheme="majorBidi" w:cstheme="majorBidi"/>
        </w:rPr>
        <w:t xml:space="preserve"> through </w:t>
      </w:r>
      <w:r w:rsidR="00DE791F" w:rsidRPr="00DE791F">
        <w:rPr>
          <w:rFonts w:asciiTheme="majorBidi" w:hAnsiTheme="majorBidi" w:cstheme="majorBidi"/>
          <w:i/>
        </w:rPr>
        <w:t>derashos</w:t>
      </w:r>
      <w:r w:rsidRPr="00474C9B">
        <w:rPr>
          <w:rFonts w:asciiTheme="majorBidi" w:hAnsiTheme="majorBidi" w:cstheme="majorBidi"/>
        </w:rPr>
        <w:t xml:space="preserve"> — not even ‘through simple </w:t>
      </w:r>
      <w:r w:rsidR="00DE791F" w:rsidRPr="00DE791F">
        <w:rPr>
          <w:rFonts w:asciiTheme="majorBidi" w:hAnsiTheme="majorBidi" w:cstheme="majorBidi"/>
          <w:i/>
        </w:rPr>
        <w:t>derashos</w:t>
      </w:r>
      <w:r w:rsidRPr="00474C9B">
        <w:rPr>
          <w:rFonts w:asciiTheme="majorBidi" w:hAnsiTheme="majorBidi" w:cstheme="majorBidi"/>
        </w:rPr>
        <w:t xml:space="preserve"> </w:t>
      </w:r>
      <w:r w:rsidR="00DE791F">
        <w:rPr>
          <w:rFonts w:asciiTheme="majorBidi" w:hAnsiTheme="majorBidi" w:cstheme="majorBidi"/>
        </w:rPr>
        <w:t>that are not of</w:t>
      </w:r>
      <w:r w:rsidRPr="00474C9B">
        <w:rPr>
          <w:rFonts w:asciiTheme="majorBidi" w:hAnsiTheme="majorBidi" w:cstheme="majorBidi"/>
        </w:rPr>
        <w:t xml:space="preserve">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w:t>
      </w:r>
    </w:p>
    <w:p w14:paraId="208D95EA" w14:textId="2E4FA2C7"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 xml:space="preserve">Hillel the Elder and the </w:t>
      </w:r>
      <w:r w:rsidR="00366B85" w:rsidRPr="00366B85">
        <w:rPr>
          <w:rFonts w:asciiTheme="majorBidi" w:hAnsiTheme="majorBidi" w:cstheme="majorBidi"/>
          <w:b/>
          <w:bCs/>
          <w:i/>
          <w:sz w:val="22"/>
          <w:szCs w:val="22"/>
        </w:rPr>
        <w:t>Elders of Beseira</w:t>
      </w:r>
    </w:p>
    <w:p w14:paraId="72BD0015" w14:textId="5194368B"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Now, even regarding Rav Halevi's claim that ‘from the beginning of the days of Hillel and Shammai … all their words were not founded upon </w:t>
      </w:r>
      <w:r w:rsidR="00DE791F" w:rsidRPr="00DE791F">
        <w:rPr>
          <w:rFonts w:asciiTheme="majorBidi" w:hAnsiTheme="majorBidi" w:cstheme="majorBidi"/>
          <w:i/>
        </w:rPr>
        <w:t>derashos</w:t>
      </w:r>
      <w:r w:rsidRPr="00474C9B">
        <w:rPr>
          <w:rFonts w:asciiTheme="majorBidi" w:hAnsiTheme="majorBidi" w:cstheme="majorBidi"/>
        </w:rPr>
        <w:t xml:space="preserve">, nor upon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 xml:space="preserve">, which were transmitted only to the </w:t>
      </w:r>
      <w:r w:rsidR="00C23B3B" w:rsidRPr="00C23B3B">
        <w:rPr>
          <w:rFonts w:asciiTheme="majorBidi" w:hAnsiTheme="majorBidi" w:cstheme="majorBidi"/>
          <w:i/>
        </w:rPr>
        <w:t>Beis Din Gadol</w:t>
      </w:r>
      <w:r w:rsidRPr="00474C9B">
        <w:rPr>
          <w:rFonts w:asciiTheme="majorBidi" w:hAnsiTheme="majorBidi" w:cstheme="majorBidi"/>
        </w:rPr>
        <w:t xml:space="preserve"> to judge by means of them, and no individual may judge by them on his own,’ one can raise a difficulty from several places. One of them is in </w:t>
      </w:r>
      <w:r w:rsidR="005B476C" w:rsidRPr="005B476C">
        <w:rPr>
          <w:rFonts w:asciiTheme="majorBidi" w:hAnsiTheme="majorBidi" w:cstheme="majorBidi"/>
          <w:i/>
        </w:rPr>
        <w:t>Yerushalmi</w:t>
      </w:r>
      <w:r w:rsidRPr="00474C9B">
        <w:rPr>
          <w:rFonts w:asciiTheme="majorBidi" w:hAnsiTheme="majorBidi" w:cstheme="majorBidi"/>
        </w:rPr>
        <w:t xml:space="preserve"> </w:t>
      </w:r>
      <w:r w:rsidR="005B476C" w:rsidRPr="005B476C">
        <w:rPr>
          <w:rFonts w:asciiTheme="majorBidi" w:hAnsiTheme="majorBidi" w:cstheme="majorBidi"/>
          <w:i/>
        </w:rPr>
        <w:t>Pesachim</w:t>
      </w:r>
      <w:r w:rsidRPr="00474C9B">
        <w:rPr>
          <w:rFonts w:asciiTheme="majorBidi" w:hAnsiTheme="majorBidi" w:cstheme="majorBidi"/>
        </w:rPr>
        <w:t xml:space="preserve"> 6:1 (which relates the </w:t>
      </w:r>
      <w:r w:rsidR="00366B85" w:rsidRPr="00366B85">
        <w:rPr>
          <w:rFonts w:asciiTheme="majorBidi" w:hAnsiTheme="majorBidi" w:cstheme="majorBidi"/>
          <w:i/>
        </w:rPr>
        <w:t>sugya</w:t>
      </w:r>
      <w:r w:rsidRPr="00474C9B">
        <w:rPr>
          <w:rFonts w:asciiTheme="majorBidi" w:hAnsiTheme="majorBidi" w:cstheme="majorBidi"/>
        </w:rPr>
        <w:t xml:space="preserve"> at greater length than the parallel in Bavli </w:t>
      </w:r>
      <w:r w:rsidR="005B476C" w:rsidRPr="005B476C">
        <w:rPr>
          <w:rFonts w:asciiTheme="majorBidi" w:hAnsiTheme="majorBidi" w:cstheme="majorBidi"/>
          <w:i/>
        </w:rPr>
        <w:t>Pesachim</w:t>
      </w:r>
      <w:r w:rsidRPr="00474C9B">
        <w:rPr>
          <w:rFonts w:asciiTheme="majorBidi" w:hAnsiTheme="majorBidi" w:cstheme="majorBidi"/>
        </w:rPr>
        <w:t xml:space="preserve"> 66a), where it emerged that the ‘</w:t>
      </w:r>
      <w:r w:rsidR="00366B85" w:rsidRPr="00366B85">
        <w:rPr>
          <w:rFonts w:asciiTheme="majorBidi" w:hAnsiTheme="majorBidi" w:cstheme="majorBidi"/>
          <w:i/>
        </w:rPr>
        <w:t>Elders of Beseira</w:t>
      </w:r>
      <w:r w:rsidR="0057042E" w:rsidRPr="0057042E">
        <w:rPr>
          <w:rFonts w:asciiTheme="majorBidi" w:hAnsiTheme="majorBidi" w:cstheme="majorBidi"/>
          <w:i/>
        </w:rPr>
        <w:t>'</w:t>
      </w:r>
      <w:r w:rsidRPr="00474C9B">
        <w:rPr>
          <w:rFonts w:asciiTheme="majorBidi" w:hAnsiTheme="majorBidi" w:cstheme="majorBidi"/>
        </w:rPr>
        <w:t xml:space="preserve"> had forgotten the ruling as to whether, when the fourteenth of Nissan falls on Shabbos, the mitzvah of offering the </w:t>
      </w:r>
      <w:r w:rsidR="005B476C" w:rsidRPr="005B476C">
        <w:rPr>
          <w:rFonts w:asciiTheme="majorBidi" w:hAnsiTheme="majorBidi" w:cstheme="majorBidi"/>
          <w:i/>
        </w:rPr>
        <w:t>korban</w:t>
      </w:r>
      <w:r w:rsidRPr="00474C9B">
        <w:rPr>
          <w:rFonts w:asciiTheme="majorBidi" w:hAnsiTheme="majorBidi" w:cstheme="majorBidi"/>
        </w:rPr>
        <w:t xml:space="preserve"> </w:t>
      </w:r>
      <w:r w:rsidR="005B476C" w:rsidRPr="005B476C">
        <w:rPr>
          <w:rFonts w:asciiTheme="majorBidi" w:hAnsiTheme="majorBidi" w:cstheme="majorBidi"/>
          <w:i/>
        </w:rPr>
        <w:t>Pesach</w:t>
      </w:r>
      <w:r w:rsidRPr="00474C9B">
        <w:rPr>
          <w:rFonts w:asciiTheme="majorBidi" w:hAnsiTheme="majorBidi" w:cstheme="majorBidi"/>
        </w:rPr>
        <w:t xml:space="preserve"> overrides the prohibition of the </w:t>
      </w:r>
      <w:r w:rsidR="005B476C" w:rsidRPr="005B476C">
        <w:rPr>
          <w:rFonts w:asciiTheme="majorBidi" w:hAnsiTheme="majorBidi" w:cstheme="majorBidi"/>
          <w:i/>
        </w:rPr>
        <w:t>melachah</w:t>
      </w:r>
      <w:r w:rsidRPr="00474C9B">
        <w:rPr>
          <w:rFonts w:asciiTheme="majorBidi" w:hAnsiTheme="majorBidi" w:cstheme="majorBidi"/>
        </w:rPr>
        <w:t xml:space="preserve"> of slaughtering. They asked Hillel the Elder, who had come to Eretz Yisrael from Bavel. And then,</w:t>
      </w:r>
    </w:p>
    <w:p w14:paraId="57B909CF"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 הִתְחִיל דּוֹרֵש לָהֶן מֵהֶיְקֵּש, וּמִקַּל וָחוֹמֶר, וּמִגְזֵירָה שָׁוָה.</w:t>
      </w:r>
    </w:p>
    <w:p w14:paraId="70BA1E7E" w14:textId="4FAEEE10"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...he began to expound to them from </w:t>
      </w:r>
      <w:r w:rsidR="002149D7" w:rsidRPr="002149D7">
        <w:rPr>
          <w:rFonts w:asciiTheme="majorBidi" w:hAnsiTheme="majorBidi" w:cstheme="majorBidi"/>
          <w:i/>
          <w:iCs/>
          <w:color w:val="333333"/>
        </w:rPr>
        <w:t>heikesh</w:t>
      </w:r>
      <w:r w:rsidRPr="00474C9B">
        <w:rPr>
          <w:rFonts w:asciiTheme="majorBidi" w:hAnsiTheme="majorBidi" w:cstheme="majorBidi"/>
          <w:i/>
          <w:iCs/>
          <w:color w:val="333333"/>
        </w:rPr>
        <w:t xml:space="preserve"> (analogy), from kal vachomer, and from gezeirah shavah.</w:t>
      </w:r>
    </w:p>
    <w:p w14:paraId="2F30AEE0" w14:textId="240E114B" w:rsidR="00032121" w:rsidRPr="00474C9B" w:rsidRDefault="00D4282D" w:rsidP="005B476C">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...אָמְרוּ לוֹ, "... הֶקֵּיש שֶּאָמַרְתָ</w:t>
      </w:r>
      <w:r w:rsidR="005B476C">
        <w:rPr>
          <w:rFonts w:asciiTheme="majorBidi" w:hAnsiTheme="majorBidi" w:cstheme="majorBidi" w:hint="cs"/>
          <w:rtl/>
        </w:rPr>
        <w:t>ּ</w:t>
      </w:r>
      <w:r w:rsidRPr="00474C9B">
        <w:rPr>
          <w:rFonts w:asciiTheme="majorBidi" w:hAnsiTheme="majorBidi" w:cstheme="majorBidi"/>
          <w:rtl/>
        </w:rPr>
        <w:t xml:space="preserve"> </w:t>
      </w:r>
      <w:r w:rsidR="005B476C">
        <w:rPr>
          <w:rFonts w:asciiTheme="majorBidi" w:hAnsiTheme="majorBidi" w:cstheme="majorBidi"/>
          <w:rtl/>
        </w:rPr>
        <w:t>–</w:t>
      </w:r>
      <w:r w:rsidRPr="00474C9B">
        <w:rPr>
          <w:rFonts w:asciiTheme="majorBidi" w:hAnsiTheme="majorBidi" w:cstheme="majorBidi"/>
          <w:rtl/>
        </w:rPr>
        <w:t xml:space="preserve"> יֵש לוֹ תְשוּבָה</w:t>
      </w:r>
      <w:r w:rsidR="005B476C">
        <w:rPr>
          <w:rFonts w:asciiTheme="majorBidi" w:hAnsiTheme="majorBidi" w:cstheme="majorBidi"/>
        </w:rPr>
        <w:t xml:space="preserve"> </w:t>
      </w:r>
      <w:r w:rsidR="005B476C">
        <w:rPr>
          <w:rFonts w:asciiTheme="majorBidi" w:hAnsiTheme="majorBidi" w:cstheme="majorBidi" w:hint="cs"/>
          <w:rtl/>
        </w:rPr>
        <w:t xml:space="preserve">. </w:t>
      </w:r>
      <w:r w:rsidRPr="00474C9B">
        <w:rPr>
          <w:rFonts w:asciiTheme="majorBidi" w:hAnsiTheme="majorBidi" w:cstheme="majorBidi"/>
          <w:rtl/>
        </w:rPr>
        <w:t>... קַל וָחוֹמֶר שֶּאָמַרְתָ</w:t>
      </w:r>
      <w:r w:rsidR="005B476C">
        <w:rPr>
          <w:rFonts w:asciiTheme="majorBidi" w:hAnsiTheme="majorBidi" w:cstheme="majorBidi" w:hint="cs"/>
          <w:rtl/>
        </w:rPr>
        <w:t>ּ</w:t>
      </w:r>
      <w:r w:rsidR="005B476C">
        <w:rPr>
          <w:rFonts w:asciiTheme="majorBidi" w:hAnsiTheme="majorBidi" w:cstheme="majorBidi"/>
        </w:rPr>
        <w:t xml:space="preserve"> </w:t>
      </w:r>
      <w:r w:rsidR="005B476C">
        <w:rPr>
          <w:rFonts w:asciiTheme="majorBidi" w:hAnsiTheme="majorBidi" w:cstheme="majorBidi"/>
          <w:rtl/>
        </w:rPr>
        <w:t>–</w:t>
      </w:r>
      <w:r w:rsidRPr="00474C9B">
        <w:rPr>
          <w:rFonts w:asciiTheme="majorBidi" w:hAnsiTheme="majorBidi" w:cstheme="majorBidi"/>
          <w:rtl/>
        </w:rPr>
        <w:t xml:space="preserve"> יֵש לוֹ תְשוּבָה.</w:t>
      </w:r>
      <w:r w:rsidR="005B476C">
        <w:rPr>
          <w:rFonts w:asciiTheme="majorBidi" w:hAnsiTheme="majorBidi" w:cstheme="majorBidi" w:hint="cs"/>
          <w:rtl/>
        </w:rPr>
        <w:t xml:space="preserve"> </w:t>
      </w:r>
      <w:r w:rsidRPr="00474C9B">
        <w:rPr>
          <w:rFonts w:asciiTheme="majorBidi" w:hAnsiTheme="majorBidi" w:cstheme="majorBidi"/>
          <w:rtl/>
        </w:rPr>
        <w:t>... גְזֵירָה שָׁוָה שֶּאָמַרְת</w:t>
      </w:r>
      <w:r w:rsidR="005B476C">
        <w:rPr>
          <w:rFonts w:asciiTheme="majorBidi" w:hAnsiTheme="majorBidi" w:cstheme="majorBidi" w:hint="cs"/>
          <w:rtl/>
        </w:rPr>
        <w:t>ָּ</w:t>
      </w:r>
      <w:r w:rsidRPr="00474C9B">
        <w:rPr>
          <w:rFonts w:asciiTheme="majorBidi" w:hAnsiTheme="majorBidi" w:cstheme="majorBidi"/>
          <w:rtl/>
        </w:rPr>
        <w:t xml:space="preserve"> </w:t>
      </w:r>
      <w:r w:rsidR="005B476C">
        <w:rPr>
          <w:rFonts w:asciiTheme="majorBidi" w:hAnsiTheme="majorBidi" w:cstheme="majorBidi"/>
          <w:rtl/>
        </w:rPr>
        <w:t>–</w:t>
      </w:r>
      <w:r w:rsidRPr="00474C9B">
        <w:rPr>
          <w:rFonts w:asciiTheme="majorBidi" w:hAnsiTheme="majorBidi" w:cstheme="majorBidi"/>
          <w:rtl/>
        </w:rPr>
        <w:t xml:space="preserve"> שֶּאֵין אָדָם דָּן גְזֵירָה שָׁוָה מֵעַצְמוֹ."</w:t>
      </w:r>
    </w:p>
    <w:p w14:paraId="79B19ED0" w14:textId="7DCA7A4C"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They said to him, “… the </w:t>
      </w:r>
      <w:r w:rsidR="002149D7" w:rsidRPr="002149D7">
        <w:rPr>
          <w:rFonts w:asciiTheme="majorBidi" w:hAnsiTheme="majorBidi" w:cstheme="majorBidi"/>
          <w:i/>
          <w:iCs/>
          <w:color w:val="333333"/>
        </w:rPr>
        <w:t>heikesh</w:t>
      </w:r>
      <w:r w:rsidRPr="00474C9B">
        <w:rPr>
          <w:rFonts w:asciiTheme="majorBidi" w:hAnsiTheme="majorBidi" w:cstheme="majorBidi"/>
          <w:i/>
          <w:iCs/>
          <w:color w:val="333333"/>
        </w:rPr>
        <w:t xml:space="preserve"> that you stated has a rebutta</w:t>
      </w:r>
      <w:r w:rsidR="005B476C">
        <w:rPr>
          <w:rFonts w:asciiTheme="majorBidi" w:hAnsiTheme="majorBidi" w:cstheme="majorBidi"/>
          <w:i/>
          <w:iCs/>
          <w:color w:val="333333"/>
        </w:rPr>
        <w:t>l</w:t>
      </w:r>
      <w:r w:rsidRPr="00474C9B">
        <w:rPr>
          <w:rFonts w:asciiTheme="majorBidi" w:hAnsiTheme="majorBidi" w:cstheme="majorBidi"/>
          <w:i/>
          <w:iCs/>
          <w:color w:val="333333"/>
        </w:rPr>
        <w:t xml:space="preserve"> …</w:t>
      </w:r>
      <w:r w:rsidR="005B476C">
        <w:rPr>
          <w:rFonts w:asciiTheme="majorBidi" w:hAnsiTheme="majorBidi" w:cstheme="majorBidi"/>
          <w:i/>
          <w:iCs/>
          <w:color w:val="333333"/>
        </w:rPr>
        <w:t xml:space="preserve"> </w:t>
      </w:r>
      <w:r w:rsidRPr="00474C9B">
        <w:rPr>
          <w:rFonts w:asciiTheme="majorBidi" w:hAnsiTheme="majorBidi" w:cstheme="majorBidi"/>
          <w:i/>
          <w:iCs/>
          <w:color w:val="333333"/>
        </w:rPr>
        <w:t xml:space="preserve">the kal vachomer that you stated has a rebuttal…. [as for] the </w:t>
      </w:r>
      <w:r w:rsidR="002149D7" w:rsidRPr="002149D7">
        <w:rPr>
          <w:rFonts w:asciiTheme="majorBidi" w:hAnsiTheme="majorBidi" w:cstheme="majorBidi"/>
          <w:i/>
          <w:iCs/>
          <w:color w:val="333333"/>
        </w:rPr>
        <w:t xml:space="preserve">gezeirah shavah </w:t>
      </w:r>
      <w:r w:rsidRPr="00474C9B">
        <w:rPr>
          <w:rFonts w:asciiTheme="majorBidi" w:hAnsiTheme="majorBidi" w:cstheme="majorBidi"/>
          <w:i/>
          <w:iCs/>
          <w:color w:val="333333"/>
        </w:rPr>
        <w:t xml:space="preserve">that you stated — a person does not derive a </w:t>
      </w:r>
      <w:r w:rsidR="002149D7" w:rsidRPr="002149D7">
        <w:rPr>
          <w:rFonts w:asciiTheme="majorBidi" w:hAnsiTheme="majorBidi" w:cstheme="majorBidi"/>
          <w:i/>
          <w:iCs/>
          <w:color w:val="333333"/>
        </w:rPr>
        <w:t xml:space="preserve">gezeirah shavah </w:t>
      </w:r>
      <w:r w:rsidRPr="00474C9B">
        <w:rPr>
          <w:rFonts w:asciiTheme="majorBidi" w:hAnsiTheme="majorBidi" w:cstheme="majorBidi"/>
          <w:i/>
          <w:iCs/>
          <w:color w:val="333333"/>
        </w:rPr>
        <w:t>on his own.”'</w:t>
      </w:r>
    </w:p>
    <w:p w14:paraId="38F0DC03" w14:textId="17294550" w:rsidR="0096596D" w:rsidRPr="00474C9B" w:rsidRDefault="0096596D" w:rsidP="0096596D">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 אַף עַל פִּי שֶּהָיָה יוֹשֵׁב וְדוֹרֵש לָהֶן כָּל הַיּוֹם לֹא קִיבְּלוּ מִמֶּּנּוּ עַד שֶּאָמַר לָהֶן, "יָבוא עָלַי (לשון שבועה</w:t>
      </w:r>
      <w:r>
        <w:rPr>
          <w:rFonts w:asciiTheme="majorBidi" w:hAnsiTheme="majorBidi" w:cstheme="majorBidi" w:hint="cs"/>
          <w:rtl/>
        </w:rPr>
        <w:t>, כלומר "תבוא עלי דבר מר אם אינו אמת ש</w:t>
      </w:r>
      <w:r w:rsidRPr="00474C9B">
        <w:rPr>
          <w:rFonts w:asciiTheme="majorBidi" w:hAnsiTheme="majorBidi" w:cstheme="majorBidi"/>
          <w:rtl/>
        </w:rPr>
        <w:t xml:space="preserve">)כָּךְ שָמַעְתִּי </w:t>
      </w:r>
      <w:r w:rsidRPr="0096596D">
        <w:rPr>
          <w:rFonts w:asciiTheme="majorBidi" w:hAnsiTheme="majorBidi" w:cs="Times New Roman"/>
          <w:rtl/>
        </w:rPr>
        <w:t>מִשְּׁמַעְיָה וְאַבְטַלְיוֹן.</w:t>
      </w:r>
      <w:r w:rsidRPr="00474C9B">
        <w:rPr>
          <w:rFonts w:asciiTheme="majorBidi" w:hAnsiTheme="majorBidi" w:cstheme="majorBidi"/>
          <w:rtl/>
        </w:rPr>
        <w:t>"</w:t>
      </w:r>
    </w:p>
    <w:p w14:paraId="188D7FB5" w14:textId="77777777"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'…Even though he sat and expounded to them all day, they did not accept it from him until he said to them, “May [such-and-such] come upon me (an oath formula)! Thus I heard from Shemayah and Avtalyon.”'</w:t>
      </w:r>
    </w:p>
    <w:p w14:paraId="076912EE"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כֵּיוָן שֶּשָּמְעוּ מִמֶּּנּוּ כֵּן עָמְדוּ ...</w:t>
      </w:r>
    </w:p>
    <w:p w14:paraId="6507F592" w14:textId="77777777"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'Once they heard this from him, they stood [and appointed him]…'</w:t>
      </w:r>
    </w:p>
    <w:p w14:paraId="7D64DC52" w14:textId="659FBD6D" w:rsidR="00032121" w:rsidRPr="00474C9B" w:rsidRDefault="00D4282D" w:rsidP="0096596D">
      <w:pPr>
        <w:spacing w:after="200" w:line="480" w:lineRule="auto"/>
        <w:jc w:val="both"/>
        <w:rPr>
          <w:rFonts w:asciiTheme="majorBidi" w:hAnsiTheme="majorBidi" w:cstheme="majorBidi"/>
        </w:rPr>
      </w:pPr>
      <w:r w:rsidRPr="00474C9B">
        <w:rPr>
          <w:rFonts w:asciiTheme="majorBidi" w:hAnsiTheme="majorBidi" w:cstheme="majorBidi"/>
        </w:rPr>
        <w:t xml:space="preserve">That is, since Hillel testified under oath that he had heard that </w:t>
      </w:r>
      <w:r w:rsidR="002149D7" w:rsidRPr="002149D7">
        <w:rPr>
          <w:rFonts w:asciiTheme="majorBidi" w:hAnsiTheme="majorBidi" w:cstheme="majorBidi"/>
          <w:i/>
        </w:rPr>
        <w:t xml:space="preserve">gezeirah shavah </w:t>
      </w:r>
      <w:r w:rsidRPr="00474C9B">
        <w:rPr>
          <w:rFonts w:asciiTheme="majorBidi" w:hAnsiTheme="majorBidi" w:cstheme="majorBidi"/>
        </w:rPr>
        <w:t xml:space="preserve">from his teachers, they accepted </w:t>
      </w:r>
      <w:r w:rsidR="0096596D">
        <w:rPr>
          <w:rFonts w:asciiTheme="majorBidi" w:hAnsiTheme="majorBidi" w:cstheme="majorBidi"/>
        </w:rPr>
        <w:t>it</w:t>
      </w:r>
      <w:r w:rsidRPr="00474C9B">
        <w:rPr>
          <w:rFonts w:asciiTheme="majorBidi" w:hAnsiTheme="majorBidi" w:cstheme="majorBidi"/>
        </w:rPr>
        <w:t xml:space="preserve"> and the law derived by it.</w:t>
      </w:r>
    </w:p>
    <w:p w14:paraId="2165206A" w14:textId="3B5A7A69"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However, we also see that Hillel initially wanted to show the </w:t>
      </w:r>
      <w:r w:rsidR="00366B85" w:rsidRPr="00366B85">
        <w:rPr>
          <w:rFonts w:asciiTheme="majorBidi" w:hAnsiTheme="majorBidi" w:cstheme="majorBidi"/>
          <w:i/>
        </w:rPr>
        <w:t>Elders of Beseira</w:t>
      </w:r>
      <w:r w:rsidRPr="00474C9B">
        <w:rPr>
          <w:rFonts w:asciiTheme="majorBidi" w:hAnsiTheme="majorBidi" w:cstheme="majorBidi"/>
        </w:rPr>
        <w:t xml:space="preserve"> that </w:t>
      </w:r>
      <w:r w:rsidR="002149D7">
        <w:rPr>
          <w:rFonts w:asciiTheme="majorBidi" w:hAnsiTheme="majorBidi" w:cstheme="majorBidi"/>
        </w:rPr>
        <w:t xml:space="preserve">without recourse to the </w:t>
      </w:r>
      <w:r w:rsidR="002149D7">
        <w:rPr>
          <w:rFonts w:asciiTheme="majorBidi" w:hAnsiTheme="majorBidi" w:cstheme="majorBidi"/>
          <w:i/>
          <w:iCs/>
        </w:rPr>
        <w:t xml:space="preserve">gezeirah shavvah, </w:t>
      </w:r>
      <w:r w:rsidRPr="00474C9B">
        <w:rPr>
          <w:rFonts w:asciiTheme="majorBidi" w:hAnsiTheme="majorBidi" w:cstheme="majorBidi"/>
        </w:rPr>
        <w:t xml:space="preserve">the </w:t>
      </w:r>
      <w:r w:rsidR="00DE791F" w:rsidRPr="00DE791F">
        <w:rPr>
          <w:rFonts w:asciiTheme="majorBidi" w:hAnsiTheme="majorBidi" w:cstheme="majorBidi"/>
          <w:i/>
        </w:rPr>
        <w:t>halachah</w:t>
      </w:r>
      <w:r w:rsidRPr="00474C9B">
        <w:rPr>
          <w:rFonts w:asciiTheme="majorBidi" w:hAnsiTheme="majorBidi" w:cstheme="majorBidi"/>
        </w:rPr>
        <w:t xml:space="preserve"> </w:t>
      </w:r>
      <w:r w:rsidR="002149D7">
        <w:rPr>
          <w:rFonts w:asciiTheme="majorBidi" w:hAnsiTheme="majorBidi" w:cstheme="majorBidi"/>
        </w:rPr>
        <w:t xml:space="preserve">could be derived through a </w:t>
      </w:r>
      <w:r w:rsidR="001463D3" w:rsidRPr="001463D3">
        <w:rPr>
          <w:rFonts w:asciiTheme="majorBidi" w:hAnsiTheme="majorBidi" w:cstheme="majorBidi"/>
          <w:i/>
        </w:rPr>
        <w:t>derash</w:t>
      </w:r>
      <w:r w:rsidR="00C353B4">
        <w:rPr>
          <w:rFonts w:asciiTheme="majorBidi" w:hAnsiTheme="majorBidi" w:cstheme="majorBidi"/>
        </w:rPr>
        <w:t xml:space="preserve"> methodolog</w:t>
      </w:r>
      <w:r w:rsidR="002149D7">
        <w:rPr>
          <w:rFonts w:asciiTheme="majorBidi" w:hAnsiTheme="majorBidi" w:cstheme="majorBidi"/>
        </w:rPr>
        <w:t>y</w:t>
      </w:r>
      <w:r w:rsidRPr="00474C9B">
        <w:rPr>
          <w:rFonts w:asciiTheme="majorBidi" w:hAnsiTheme="majorBidi" w:cstheme="majorBidi"/>
        </w:rPr>
        <w:t xml:space="preserve"> available to all Torah scholars (</w:t>
      </w:r>
      <w:r w:rsidR="002149D7">
        <w:rPr>
          <w:rFonts w:asciiTheme="majorBidi" w:hAnsiTheme="majorBidi" w:cstheme="majorBidi"/>
        </w:rPr>
        <w:t>if not</w:t>
      </w:r>
      <w:r w:rsidRPr="00474C9B">
        <w:rPr>
          <w:rFonts w:asciiTheme="majorBidi" w:hAnsiTheme="majorBidi" w:cstheme="majorBidi"/>
        </w:rPr>
        <w:t xml:space="preserve"> the </w:t>
      </w:r>
      <w:r w:rsidR="002149D7" w:rsidRPr="002149D7">
        <w:rPr>
          <w:rFonts w:asciiTheme="majorBidi" w:hAnsiTheme="majorBidi" w:cstheme="majorBidi"/>
          <w:i/>
        </w:rPr>
        <w:t>middah</w:t>
      </w:r>
      <w:r w:rsidRPr="00474C9B">
        <w:rPr>
          <w:rFonts w:asciiTheme="majorBidi" w:hAnsiTheme="majorBidi" w:cstheme="majorBidi"/>
        </w:rPr>
        <w:t xml:space="preserve"> of </w:t>
      </w:r>
      <w:r w:rsidRPr="002149D7">
        <w:rPr>
          <w:rFonts w:asciiTheme="majorBidi" w:hAnsiTheme="majorBidi" w:cstheme="majorBidi"/>
          <w:i/>
          <w:iCs/>
        </w:rPr>
        <w:t>kal vachomer</w:t>
      </w:r>
      <w:r w:rsidRPr="00474C9B">
        <w:rPr>
          <w:rFonts w:asciiTheme="majorBidi" w:hAnsiTheme="majorBidi" w:cstheme="majorBidi"/>
        </w:rPr>
        <w:t xml:space="preserve">, </w:t>
      </w:r>
      <w:r w:rsidR="002149D7">
        <w:rPr>
          <w:rFonts w:asciiTheme="majorBidi" w:hAnsiTheme="majorBidi" w:cstheme="majorBidi"/>
        </w:rPr>
        <w:t>then</w:t>
      </w:r>
      <w:r w:rsidRPr="00474C9B">
        <w:rPr>
          <w:rFonts w:asciiTheme="majorBidi" w:hAnsiTheme="majorBidi" w:cstheme="majorBidi"/>
        </w:rPr>
        <w:t xml:space="preserve"> the </w:t>
      </w:r>
      <w:r w:rsidR="002149D7" w:rsidRPr="002149D7">
        <w:rPr>
          <w:rFonts w:asciiTheme="majorBidi" w:hAnsiTheme="majorBidi" w:cstheme="majorBidi"/>
          <w:i/>
        </w:rPr>
        <w:t>middah</w:t>
      </w:r>
      <w:r w:rsidRPr="00474C9B">
        <w:rPr>
          <w:rFonts w:asciiTheme="majorBidi" w:hAnsiTheme="majorBidi" w:cstheme="majorBidi"/>
        </w:rPr>
        <w:t xml:space="preserve"> of </w:t>
      </w:r>
      <w:r w:rsidR="002149D7" w:rsidRPr="002149D7">
        <w:rPr>
          <w:rFonts w:asciiTheme="majorBidi" w:hAnsiTheme="majorBidi" w:cstheme="majorBidi"/>
          <w:i/>
        </w:rPr>
        <w:t>heikesh</w:t>
      </w:r>
      <w:r w:rsidR="002149D7">
        <w:rPr>
          <w:rFonts w:asciiTheme="majorBidi" w:hAnsiTheme="majorBidi" w:cstheme="majorBidi"/>
          <w:i/>
        </w:rPr>
        <w:t xml:space="preserve"> </w:t>
      </w:r>
      <w:r w:rsidR="002149D7">
        <w:rPr>
          <w:rFonts w:asciiTheme="majorBidi" w:hAnsiTheme="majorBidi" w:cstheme="majorBidi"/>
          <w:iCs/>
        </w:rPr>
        <w:t>(or another one of the</w:t>
      </w:r>
      <w:r w:rsidR="002149D7">
        <w:rPr>
          <w:rFonts w:asciiTheme="majorBidi" w:hAnsiTheme="majorBidi" w:cstheme="majorBidi"/>
          <w:i/>
        </w:rPr>
        <w:t xml:space="preserve"> </w:t>
      </w:r>
      <w:r w:rsidR="002149D7" w:rsidRPr="00474C9B">
        <w:rPr>
          <w:rFonts w:asciiTheme="majorBidi" w:hAnsiTheme="majorBidi" w:cstheme="majorBidi"/>
        </w:rPr>
        <w:t>other</w:t>
      </w:r>
      <w:r w:rsidR="002149D7">
        <w:rPr>
          <w:rFonts w:asciiTheme="majorBidi" w:hAnsiTheme="majorBidi" w:cstheme="majorBidi"/>
        </w:rPr>
        <w:t xml:space="preserve"> 13</w:t>
      </w:r>
      <w:r w:rsidR="002149D7" w:rsidRPr="00474C9B">
        <w:rPr>
          <w:rFonts w:asciiTheme="majorBidi" w:hAnsiTheme="majorBidi" w:cstheme="majorBidi"/>
        </w:rPr>
        <w:t xml:space="preserve"> </w:t>
      </w:r>
      <w:r w:rsidR="002149D7" w:rsidRPr="002149D7">
        <w:rPr>
          <w:rFonts w:asciiTheme="majorBidi" w:hAnsiTheme="majorBidi" w:cstheme="majorBidi"/>
          <w:i/>
        </w:rPr>
        <w:t>middos</w:t>
      </w:r>
      <w:r w:rsidR="002149D7">
        <w:rPr>
          <w:rFonts w:asciiTheme="majorBidi" w:hAnsiTheme="majorBidi" w:cstheme="majorBidi"/>
          <w:i/>
        </w:rPr>
        <w:t>,</w:t>
      </w:r>
      <w:r w:rsidR="002149D7" w:rsidRPr="00474C9B">
        <w:rPr>
          <w:rFonts w:asciiTheme="majorBidi" w:hAnsiTheme="majorBidi" w:cstheme="majorBidi"/>
        </w:rPr>
        <w:t xml:space="preserve"> </w:t>
      </w:r>
      <w:r w:rsidR="002149D7">
        <w:rPr>
          <w:rFonts w:asciiTheme="majorBidi" w:hAnsiTheme="majorBidi" w:cstheme="majorBidi"/>
        </w:rPr>
        <w:t>as is</w:t>
      </w:r>
      <w:r w:rsidRPr="00474C9B">
        <w:rPr>
          <w:rFonts w:asciiTheme="majorBidi" w:hAnsiTheme="majorBidi" w:cstheme="majorBidi"/>
        </w:rPr>
        <w:t xml:space="preserve"> implied from the phrase </w:t>
      </w:r>
      <w:r w:rsidR="002149D7">
        <w:rPr>
          <w:rFonts w:asciiTheme="majorBidi" w:hAnsiTheme="majorBidi" w:cstheme="majorBidi"/>
        </w:rPr>
        <w:t>"</w:t>
      </w:r>
      <w:r w:rsidRPr="00474C9B">
        <w:rPr>
          <w:rFonts w:asciiTheme="majorBidi" w:hAnsiTheme="majorBidi" w:cstheme="majorBidi"/>
        </w:rPr>
        <w:t>he sat and expounded to them all day.</w:t>
      </w:r>
      <w:r w:rsidR="002149D7">
        <w:rPr>
          <w:rFonts w:asciiTheme="majorBidi" w:hAnsiTheme="majorBidi" w:cstheme="majorBidi"/>
        </w:rPr>
        <w:t>"</w:t>
      </w:r>
      <w:r w:rsidRPr="00474C9B">
        <w:rPr>
          <w:rFonts w:asciiTheme="majorBidi" w:hAnsiTheme="majorBidi" w:cstheme="majorBidi"/>
        </w:rPr>
        <w:t>)</w:t>
      </w:r>
    </w:p>
    <w:p w14:paraId="3F994844" w14:textId="20836C90"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And we also see that the entire objection and argument of the </w:t>
      </w:r>
      <w:r w:rsidR="00366B85" w:rsidRPr="00366B85">
        <w:rPr>
          <w:rFonts w:asciiTheme="majorBidi" w:hAnsiTheme="majorBidi" w:cstheme="majorBidi"/>
          <w:i/>
        </w:rPr>
        <w:t>Elders of Beseira</w:t>
      </w:r>
      <w:r w:rsidRPr="00474C9B">
        <w:rPr>
          <w:rFonts w:asciiTheme="majorBidi" w:hAnsiTheme="majorBidi" w:cstheme="majorBidi"/>
        </w:rPr>
        <w:t xml:space="preserve"> against Hillel's </w:t>
      </w:r>
      <w:r w:rsidR="00DE791F" w:rsidRPr="00DE791F">
        <w:rPr>
          <w:rFonts w:asciiTheme="majorBidi" w:hAnsiTheme="majorBidi" w:cstheme="majorBidi"/>
          <w:i/>
        </w:rPr>
        <w:t>derashos</w:t>
      </w:r>
      <w:r w:rsidRPr="00474C9B">
        <w:rPr>
          <w:rFonts w:asciiTheme="majorBidi" w:hAnsiTheme="majorBidi" w:cstheme="majorBidi"/>
        </w:rPr>
        <w:t xml:space="preserve"> was specifically that they found refutations of them, and they engaged in dialectic with them in the </w:t>
      </w:r>
      <w:r w:rsidR="00ED35B9">
        <w:rPr>
          <w:rFonts w:asciiTheme="majorBidi" w:hAnsiTheme="majorBidi" w:cstheme="majorBidi"/>
        </w:rPr>
        <w:t xml:space="preserve">way common with </w:t>
      </w:r>
      <w:r w:rsidR="00DE791F" w:rsidRPr="00DE791F">
        <w:rPr>
          <w:rFonts w:asciiTheme="majorBidi" w:hAnsiTheme="majorBidi" w:cstheme="majorBidi"/>
          <w:i/>
        </w:rPr>
        <w:t>derashos</w:t>
      </w:r>
      <w:r w:rsidRPr="00474C9B">
        <w:rPr>
          <w:rFonts w:asciiTheme="majorBidi" w:hAnsiTheme="majorBidi" w:cstheme="majorBidi"/>
        </w:rPr>
        <w:t xml:space="preserve">. We do not hear from them that, in general, a person may not resolve questions by way of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they did not say, </w:t>
      </w:r>
      <w:r w:rsidR="00ED35B9">
        <w:rPr>
          <w:rFonts w:asciiTheme="majorBidi" w:hAnsiTheme="majorBidi" w:cstheme="majorBidi"/>
        </w:rPr>
        <w:t>"</w:t>
      </w:r>
      <w:r w:rsidRPr="00474C9B">
        <w:rPr>
          <w:rFonts w:asciiTheme="majorBidi" w:hAnsiTheme="majorBidi" w:cstheme="majorBidi"/>
        </w:rPr>
        <w:t xml:space="preserve">a person does not decide by way of </w:t>
      </w:r>
      <w:r w:rsidR="001463D3" w:rsidRPr="001463D3">
        <w:rPr>
          <w:rFonts w:asciiTheme="majorBidi" w:hAnsiTheme="majorBidi" w:cstheme="majorBidi"/>
          <w:i/>
        </w:rPr>
        <w:t>derash</w:t>
      </w:r>
      <w:r w:rsidRPr="00474C9B">
        <w:rPr>
          <w:rFonts w:asciiTheme="majorBidi" w:hAnsiTheme="majorBidi" w:cstheme="majorBidi"/>
        </w:rPr>
        <w:t xml:space="preserve"> on his own.</w:t>
      </w:r>
      <w:r w:rsidR="00ED35B9">
        <w:rPr>
          <w:rFonts w:asciiTheme="majorBidi" w:hAnsiTheme="majorBidi" w:cstheme="majorBidi"/>
        </w:rPr>
        <w:t>"</w:t>
      </w:r>
    </w:p>
    <w:p w14:paraId="767636A9" w14:textId="32E04258"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In practice, Rav Halevi does cite this </w:t>
      </w:r>
      <w:r w:rsidR="00366B85" w:rsidRPr="00366B85">
        <w:rPr>
          <w:rFonts w:asciiTheme="majorBidi" w:hAnsiTheme="majorBidi" w:cstheme="majorBidi"/>
          <w:i/>
        </w:rPr>
        <w:t>sugya</w:t>
      </w:r>
      <w:r w:rsidRPr="00474C9B">
        <w:rPr>
          <w:rFonts w:asciiTheme="majorBidi" w:hAnsiTheme="majorBidi" w:cstheme="majorBidi"/>
        </w:rPr>
        <w:t>,</w:t>
      </w:r>
      <w:r w:rsidRPr="00474C9B">
        <w:rPr>
          <w:rStyle w:val="FootnoteReference"/>
          <w:rFonts w:asciiTheme="majorBidi" w:hAnsiTheme="majorBidi" w:cstheme="majorBidi"/>
        </w:rPr>
        <w:footnoteReference w:id="35"/>
      </w:r>
      <w:r w:rsidRPr="00474C9B">
        <w:rPr>
          <w:rFonts w:asciiTheme="majorBidi" w:hAnsiTheme="majorBidi" w:cstheme="majorBidi"/>
        </w:rPr>
        <w:t xml:space="preserve"> </w:t>
      </w:r>
      <w:r w:rsidR="006B2795" w:rsidRPr="00474C9B">
        <w:rPr>
          <w:rFonts w:asciiTheme="majorBidi" w:hAnsiTheme="majorBidi" w:cstheme="majorBidi"/>
        </w:rPr>
        <w:t>yet</w:t>
      </w:r>
      <w:r w:rsidRPr="00474C9B">
        <w:rPr>
          <w:rFonts w:asciiTheme="majorBidi" w:hAnsiTheme="majorBidi" w:cstheme="majorBidi"/>
        </w:rPr>
        <w:t xml:space="preserve"> maintains his position that, in the end, Hillel's </w:t>
      </w:r>
      <w:r w:rsidR="00DE791F" w:rsidRPr="00DE791F">
        <w:rPr>
          <w:rFonts w:asciiTheme="majorBidi" w:hAnsiTheme="majorBidi" w:cstheme="majorBidi"/>
          <w:i/>
        </w:rPr>
        <w:t>derashos</w:t>
      </w:r>
      <w:r w:rsidRPr="00474C9B">
        <w:rPr>
          <w:rFonts w:asciiTheme="majorBidi" w:hAnsiTheme="majorBidi" w:cstheme="majorBidi"/>
        </w:rPr>
        <w:t xml:space="preserve"> were not truly the decisive source of the </w:t>
      </w:r>
      <w:r w:rsidR="0057042E" w:rsidRPr="0057042E">
        <w:rPr>
          <w:rFonts w:asciiTheme="majorBidi" w:hAnsiTheme="majorBidi" w:cstheme="majorBidi"/>
          <w:i/>
        </w:rPr>
        <w:t>halachah</w:t>
      </w:r>
      <w:r w:rsidRPr="00474C9B">
        <w:rPr>
          <w:rFonts w:asciiTheme="majorBidi" w:hAnsiTheme="majorBidi" w:cstheme="majorBidi"/>
        </w:rPr>
        <w:t xml:space="preserve">. He interprets the incident to mean that, in principle, even if the </w:t>
      </w:r>
      <w:r w:rsidR="00366B85" w:rsidRPr="00366B85">
        <w:rPr>
          <w:rFonts w:asciiTheme="majorBidi" w:hAnsiTheme="majorBidi" w:cstheme="majorBidi"/>
          <w:i/>
        </w:rPr>
        <w:t>Elders of Beseira</w:t>
      </w:r>
      <w:r w:rsidRPr="00474C9B">
        <w:rPr>
          <w:rFonts w:asciiTheme="majorBidi" w:hAnsiTheme="majorBidi" w:cstheme="majorBidi"/>
        </w:rPr>
        <w:t xml:space="preserve"> had been unable to refute the </w:t>
      </w:r>
      <w:r w:rsidR="00DE791F" w:rsidRPr="00DE791F">
        <w:rPr>
          <w:rFonts w:asciiTheme="majorBidi" w:hAnsiTheme="majorBidi" w:cstheme="majorBidi"/>
          <w:i/>
        </w:rPr>
        <w:t>derashos</w:t>
      </w:r>
      <w:r w:rsidRPr="00474C9B">
        <w:rPr>
          <w:rFonts w:asciiTheme="majorBidi" w:hAnsiTheme="majorBidi" w:cstheme="majorBidi"/>
        </w:rPr>
        <w:t xml:space="preserve"> that Hillel expounded, they </w:t>
      </w:r>
      <w:r w:rsidR="00E7179F" w:rsidRPr="00474C9B">
        <w:rPr>
          <w:rFonts w:asciiTheme="majorBidi" w:hAnsiTheme="majorBidi" w:cstheme="majorBidi"/>
        </w:rPr>
        <w:t xml:space="preserve">still </w:t>
      </w:r>
      <w:r w:rsidRPr="00474C9B">
        <w:rPr>
          <w:rFonts w:asciiTheme="majorBidi" w:hAnsiTheme="majorBidi" w:cstheme="majorBidi"/>
        </w:rPr>
        <w:t xml:space="preserve">would not have accepted the ruling from him on their strength; and Hillel himself knew this, and </w:t>
      </w:r>
      <w:r w:rsidR="00E7179F" w:rsidRPr="00474C9B">
        <w:rPr>
          <w:rFonts w:asciiTheme="majorBidi" w:hAnsiTheme="majorBidi" w:cstheme="majorBidi"/>
        </w:rPr>
        <w:t>only</w:t>
      </w:r>
      <w:r w:rsidRPr="00474C9B">
        <w:rPr>
          <w:rFonts w:asciiTheme="majorBidi" w:hAnsiTheme="majorBidi" w:cstheme="majorBidi"/>
        </w:rPr>
        <w:t xml:space="preserve"> spen</w:t>
      </w:r>
      <w:r w:rsidR="00E7179F" w:rsidRPr="00474C9B">
        <w:rPr>
          <w:rFonts w:asciiTheme="majorBidi" w:hAnsiTheme="majorBidi" w:cstheme="majorBidi"/>
        </w:rPr>
        <w:t>t</w:t>
      </w:r>
      <w:r w:rsidRPr="00474C9B">
        <w:rPr>
          <w:rFonts w:asciiTheme="majorBidi" w:hAnsiTheme="majorBidi" w:cstheme="majorBidi"/>
        </w:rPr>
        <w:t xml:space="preserve"> the </w:t>
      </w:r>
      <w:r w:rsidR="00E7179F" w:rsidRPr="00474C9B">
        <w:rPr>
          <w:rFonts w:asciiTheme="majorBidi" w:hAnsiTheme="majorBidi" w:cstheme="majorBidi"/>
        </w:rPr>
        <w:t>entire</w:t>
      </w:r>
      <w:r w:rsidRPr="00474C9B">
        <w:rPr>
          <w:rFonts w:asciiTheme="majorBidi" w:hAnsiTheme="majorBidi" w:cstheme="majorBidi"/>
        </w:rPr>
        <w:t xml:space="preserve"> day expounding by way of </w:t>
      </w:r>
      <w:r w:rsidR="001463D3" w:rsidRPr="001463D3">
        <w:rPr>
          <w:rFonts w:asciiTheme="majorBidi" w:hAnsiTheme="majorBidi" w:cstheme="majorBidi"/>
          <w:i/>
        </w:rPr>
        <w:t>derash</w:t>
      </w:r>
      <w:r w:rsidRPr="00474C9B">
        <w:rPr>
          <w:rFonts w:asciiTheme="majorBidi" w:hAnsiTheme="majorBidi" w:cstheme="majorBidi"/>
        </w:rPr>
        <w:t xml:space="preserve"> to show</w:t>
      </w:r>
      <w:r w:rsidR="00ED35B9">
        <w:rPr>
          <w:rFonts w:asciiTheme="majorBidi" w:hAnsiTheme="majorBidi" w:cstheme="majorBidi"/>
        </w:rPr>
        <w:t xml:space="preserve"> the people gathered</w:t>
      </w:r>
      <w:r w:rsidR="00ED35B9">
        <w:rPr>
          <w:rStyle w:val="FootnoteReference"/>
          <w:rFonts w:asciiTheme="majorBidi" w:hAnsiTheme="majorBidi" w:cstheme="majorBidi"/>
        </w:rPr>
        <w:footnoteReference w:id="36"/>
      </w:r>
      <w:r w:rsidRPr="00474C9B">
        <w:rPr>
          <w:rFonts w:asciiTheme="majorBidi" w:hAnsiTheme="majorBidi" w:cstheme="majorBidi"/>
        </w:rPr>
        <w:t xml:space="preserve"> that he was a Torah scholar capable of handling this wisdom, so that they would accept him when he said that he had received the </w:t>
      </w:r>
      <w:r w:rsidR="0057042E" w:rsidRPr="0057042E">
        <w:rPr>
          <w:rFonts w:asciiTheme="majorBidi" w:hAnsiTheme="majorBidi" w:cstheme="majorBidi"/>
          <w:i/>
        </w:rPr>
        <w:t>halachah</w:t>
      </w:r>
      <w:r w:rsidRPr="00474C9B">
        <w:rPr>
          <w:rFonts w:asciiTheme="majorBidi" w:hAnsiTheme="majorBidi" w:cstheme="majorBidi"/>
        </w:rPr>
        <w:t xml:space="preserve"> from Shemayah and Avtalyon:</w:t>
      </w:r>
    </w:p>
    <w:p w14:paraId="52E76DA9" w14:textId="77777777" w:rsidR="00366B85" w:rsidRDefault="00366B85" w:rsidP="00366B85">
      <w:pPr>
        <w:pBdr>
          <w:left w:val="single" w:sz="6" w:space="8" w:color="999999"/>
        </w:pBdr>
        <w:bidi/>
        <w:spacing w:after="200" w:line="480" w:lineRule="auto"/>
        <w:ind w:left="480" w:right="480"/>
        <w:jc w:val="both"/>
        <w:rPr>
          <w:rFonts w:asciiTheme="majorBidi" w:hAnsiTheme="majorBidi" w:cstheme="majorBidi"/>
          <w:i/>
          <w:iCs/>
          <w:color w:val="333333"/>
        </w:rPr>
      </w:pPr>
      <w:r w:rsidRPr="00366B85">
        <w:rPr>
          <w:rFonts w:asciiTheme="majorBidi" w:hAnsiTheme="majorBidi" w:cs="Times New Roman"/>
          <w:rtl/>
        </w:rPr>
        <w:t>אֲבָל אִישׁ כְּהִלֵּל לֹא הָיָה אֶפְשָׁר לִי לְהִתְיַצֵּב בִּפְנֵי כָּל הָעָם כְּהֶדְיוֹט מִן הַשּׁוּק ... לְהָעִיד סְתָם שֶׁכָּךְ קִבֵּל מִשְּׁמַעְיָה וְאַבְטַלְיוֹן שֶׁפֶּסַח דּוֹחֶה שַׁבָּת. ... וְעַל כֵּן בְּחָכְמָתוֹ הַגְּדוֹלָה רָצָה הִלֵּל לְתַקֵּן הַדָּבָר מֵרֹאשׁ שֶׁיֵּדְעוּ כִּי עוֹמֵד לִפְנֵיהֶם אִישׁ אֲשֶׁר רוּחַ בּוֹ, וַאֲשֶׁר עֵדוּתוֹ נֶאֱמָנָה מְאֹד. אֲבָל הוּא עַצְמוֹ יָדַע הֵיטֵב כִּי טֶרֶם יַגִּיד דָּבָר קַבָּלָתוֹ הַחֲלוּטָה לֹא יִסְמְכוּ עַל דְּבָרָיו וְלֹא יוֹעִילוּ עַתָּה</w:t>
      </w:r>
      <w:r w:rsidRPr="00366B85">
        <w:rPr>
          <w:rFonts w:asciiTheme="majorBidi" w:hAnsiTheme="majorBidi" w:cstheme="majorBidi"/>
        </w:rPr>
        <w:t>.</w:t>
      </w:r>
    </w:p>
    <w:p w14:paraId="39C89B13" w14:textId="0200ED1B"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But a man such as Hillel could not have presented himself before the entire people as a mere layman from the marketplace … simply testifying that he had received from Shemayah and Avtalyon that </w:t>
      </w:r>
      <w:r w:rsidR="00366B85">
        <w:rPr>
          <w:rFonts w:asciiTheme="majorBidi" w:hAnsiTheme="majorBidi" w:cstheme="majorBidi"/>
          <w:i/>
          <w:iCs/>
          <w:color w:val="333333"/>
        </w:rPr>
        <w:t xml:space="preserve">the law is that </w:t>
      </w:r>
      <w:r w:rsidR="005B476C" w:rsidRPr="005B476C">
        <w:rPr>
          <w:rFonts w:asciiTheme="majorBidi" w:hAnsiTheme="majorBidi" w:cstheme="majorBidi"/>
          <w:i/>
          <w:iCs/>
          <w:color w:val="333333"/>
        </w:rPr>
        <w:t>Pesach</w:t>
      </w:r>
      <w:r w:rsidRPr="00474C9B">
        <w:rPr>
          <w:rFonts w:asciiTheme="majorBidi" w:hAnsiTheme="majorBidi" w:cstheme="majorBidi"/>
          <w:i/>
          <w:iCs/>
          <w:color w:val="333333"/>
        </w:rPr>
        <w:t xml:space="preserve"> overrides Shabbos. … Therefore, in his great wisdom, Hillel wished to </w:t>
      </w:r>
      <w:r w:rsidR="00366B85">
        <w:rPr>
          <w:rFonts w:asciiTheme="majorBidi" w:hAnsiTheme="majorBidi" w:cstheme="majorBidi"/>
          <w:i/>
          <w:iCs/>
          <w:color w:val="333333"/>
        </w:rPr>
        <w:t xml:space="preserve">handle </w:t>
      </w:r>
      <w:r w:rsidRPr="00474C9B">
        <w:rPr>
          <w:rFonts w:asciiTheme="majorBidi" w:hAnsiTheme="majorBidi" w:cstheme="majorBidi"/>
          <w:i/>
          <w:iCs/>
          <w:color w:val="333333"/>
        </w:rPr>
        <w:t xml:space="preserve"> the matter in advance, so that they would know that </w:t>
      </w:r>
      <w:r w:rsidR="00366B85">
        <w:rPr>
          <w:rFonts w:asciiTheme="majorBidi" w:hAnsiTheme="majorBidi" w:cstheme="majorBidi"/>
          <w:i/>
          <w:iCs/>
          <w:color w:val="333333"/>
        </w:rPr>
        <w:t xml:space="preserve">it was </w:t>
      </w:r>
      <w:r w:rsidRPr="00474C9B">
        <w:rPr>
          <w:rFonts w:asciiTheme="majorBidi" w:hAnsiTheme="majorBidi" w:cstheme="majorBidi"/>
          <w:i/>
          <w:iCs/>
          <w:color w:val="333333"/>
        </w:rPr>
        <w:t>a man of spirit</w:t>
      </w:r>
      <w:r w:rsidR="00366B85">
        <w:rPr>
          <w:rFonts w:asciiTheme="majorBidi" w:hAnsiTheme="majorBidi" w:cstheme="majorBidi"/>
          <w:i/>
          <w:iCs/>
          <w:color w:val="333333"/>
        </w:rPr>
        <w:t xml:space="preserve"> who</w:t>
      </w:r>
      <w:r w:rsidRPr="00474C9B">
        <w:rPr>
          <w:rFonts w:asciiTheme="majorBidi" w:hAnsiTheme="majorBidi" w:cstheme="majorBidi"/>
          <w:i/>
          <w:iCs/>
          <w:color w:val="333333"/>
        </w:rPr>
        <w:t xml:space="preserve"> stood before them, whose testimony was highly reliable. But he himself knew </w:t>
      </w:r>
      <w:r w:rsidR="00366B85">
        <w:rPr>
          <w:rFonts w:asciiTheme="majorBidi" w:hAnsiTheme="majorBidi" w:cstheme="majorBidi"/>
          <w:i/>
          <w:iCs/>
          <w:color w:val="333333"/>
        </w:rPr>
        <w:t xml:space="preserve">very </w:t>
      </w:r>
      <w:r w:rsidRPr="00474C9B">
        <w:rPr>
          <w:rFonts w:asciiTheme="majorBidi" w:hAnsiTheme="majorBidi" w:cstheme="majorBidi"/>
          <w:i/>
          <w:iCs/>
          <w:color w:val="333333"/>
        </w:rPr>
        <w:t>well that until he stated his definitive received tradition, they would not rely on his words, and it would not have helped at that point.'</w:t>
      </w:r>
    </w:p>
    <w:p w14:paraId="5FF1EB56" w14:textId="1309DBC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these forced interpretations are not persuasive. </w:t>
      </w:r>
      <w:r w:rsidR="00E7179F" w:rsidRPr="00474C9B">
        <w:rPr>
          <w:rFonts w:asciiTheme="majorBidi" w:hAnsiTheme="majorBidi" w:cstheme="majorBidi"/>
        </w:rPr>
        <w:t>S</w:t>
      </w:r>
      <w:r w:rsidRPr="00474C9B">
        <w:rPr>
          <w:rFonts w:asciiTheme="majorBidi" w:hAnsiTheme="majorBidi" w:cstheme="majorBidi"/>
        </w:rPr>
        <w:t xml:space="preserve">ince the </w:t>
      </w:r>
      <w:r w:rsidR="00366B85">
        <w:rPr>
          <w:rFonts w:asciiTheme="majorBidi" w:hAnsiTheme="majorBidi" w:cstheme="majorBidi"/>
          <w:i/>
          <w:iCs/>
        </w:rPr>
        <w:t>Elders of</w:t>
      </w:r>
      <w:r w:rsidRPr="00474C9B">
        <w:rPr>
          <w:rFonts w:asciiTheme="majorBidi" w:hAnsiTheme="majorBidi" w:cstheme="majorBidi"/>
        </w:rPr>
        <w:t xml:space="preserve"> </w:t>
      </w:r>
      <w:r w:rsidR="0057042E" w:rsidRPr="0057042E">
        <w:rPr>
          <w:rFonts w:asciiTheme="majorBidi" w:hAnsiTheme="majorBidi" w:cstheme="majorBidi"/>
          <w:i/>
        </w:rPr>
        <w:t>Beseira</w:t>
      </w:r>
      <w:r w:rsidRPr="00474C9B">
        <w:rPr>
          <w:rFonts w:asciiTheme="majorBidi" w:hAnsiTheme="majorBidi" w:cstheme="majorBidi"/>
        </w:rPr>
        <w:t xml:space="preserve"> were able to reject every single proof that Hillel brought for his position, on what basis should </w:t>
      </w:r>
      <w:r w:rsidR="00366B85">
        <w:rPr>
          <w:rFonts w:asciiTheme="majorBidi" w:hAnsiTheme="majorBidi" w:cstheme="majorBidi"/>
        </w:rPr>
        <w:t xml:space="preserve">anyone </w:t>
      </w:r>
      <w:r w:rsidRPr="00474C9B">
        <w:rPr>
          <w:rFonts w:asciiTheme="majorBidi" w:hAnsiTheme="majorBidi" w:cstheme="majorBidi"/>
        </w:rPr>
        <w:t>regard him as a great Torah scholar and an authority</w:t>
      </w:r>
      <w:r w:rsidR="00366B85">
        <w:rPr>
          <w:rFonts w:asciiTheme="majorBidi" w:hAnsiTheme="majorBidi" w:cstheme="majorBidi"/>
        </w:rPr>
        <w:t xml:space="preserve"> "</w:t>
      </w:r>
      <w:r w:rsidR="00366B85" w:rsidRPr="00366B85">
        <w:rPr>
          <w:rFonts w:asciiTheme="majorBidi" w:hAnsiTheme="majorBidi" w:cstheme="majorBidi"/>
        </w:rPr>
        <w:t>whose testimony was highly reliable</w:t>
      </w:r>
      <w:r w:rsidR="00366B85">
        <w:rPr>
          <w:rFonts w:asciiTheme="majorBidi" w:hAnsiTheme="majorBidi" w:cstheme="majorBidi"/>
        </w:rPr>
        <w:t>"</w:t>
      </w:r>
      <w:r w:rsidRPr="00474C9B">
        <w:rPr>
          <w:rFonts w:asciiTheme="majorBidi" w:hAnsiTheme="majorBidi" w:cstheme="majorBidi"/>
        </w:rPr>
        <w:t>? On the contrary! It would seem, if anything, to be evidence to the opposite — that his approach was not sound</w:t>
      </w:r>
      <w:r w:rsidR="00366B85">
        <w:rPr>
          <w:rFonts w:asciiTheme="majorBidi" w:hAnsiTheme="majorBidi" w:cstheme="majorBidi"/>
        </w:rPr>
        <w:t xml:space="preserve">, </w:t>
      </w:r>
      <w:r w:rsidR="009714CC">
        <w:rPr>
          <w:rFonts w:asciiTheme="majorBidi" w:hAnsiTheme="majorBidi" w:cstheme="majorBidi"/>
        </w:rPr>
        <w:t xml:space="preserve">his claims of proof were </w:t>
      </w:r>
      <w:r w:rsidR="00366B85">
        <w:rPr>
          <w:rFonts w:asciiTheme="majorBidi" w:hAnsiTheme="majorBidi" w:cstheme="majorBidi"/>
        </w:rPr>
        <w:t>easily refutable</w:t>
      </w:r>
      <w:r w:rsidR="009714CC">
        <w:rPr>
          <w:rFonts w:asciiTheme="majorBidi" w:hAnsiTheme="majorBidi" w:cstheme="majorBidi"/>
        </w:rPr>
        <w:t>,</w:t>
      </w:r>
      <w:r w:rsidRPr="00474C9B">
        <w:rPr>
          <w:rFonts w:asciiTheme="majorBidi" w:hAnsiTheme="majorBidi" w:cstheme="majorBidi"/>
        </w:rPr>
        <w:t xml:space="preserve"> and </w:t>
      </w:r>
      <w:r w:rsidR="009714CC">
        <w:rPr>
          <w:rFonts w:asciiTheme="majorBidi" w:hAnsiTheme="majorBidi" w:cstheme="majorBidi"/>
        </w:rPr>
        <w:t xml:space="preserve">that he </w:t>
      </w:r>
      <w:r w:rsidRPr="00474C9B">
        <w:rPr>
          <w:rFonts w:asciiTheme="majorBidi" w:hAnsiTheme="majorBidi" w:cstheme="majorBidi"/>
        </w:rPr>
        <w:t xml:space="preserve">was </w:t>
      </w:r>
      <w:r w:rsidR="009714CC" w:rsidRPr="009714CC">
        <w:rPr>
          <w:rFonts w:asciiTheme="majorBidi" w:hAnsiTheme="majorBidi" w:cstheme="majorBidi"/>
        </w:rPr>
        <w:t>unacceptable to scholarly minds</w:t>
      </w:r>
      <w:r w:rsidRPr="00474C9B">
        <w:rPr>
          <w:rFonts w:asciiTheme="majorBidi" w:hAnsiTheme="majorBidi" w:cstheme="majorBidi"/>
        </w:rPr>
        <w:t>!</w:t>
      </w:r>
    </w:p>
    <w:p w14:paraId="3015FC5D" w14:textId="3E7E0385" w:rsidR="002B558B" w:rsidRPr="00474C9B" w:rsidRDefault="00DE791F" w:rsidP="009806EB">
      <w:pPr>
        <w:spacing w:after="200" w:line="480" w:lineRule="auto"/>
        <w:jc w:val="both"/>
        <w:rPr>
          <w:rFonts w:asciiTheme="majorBidi" w:hAnsiTheme="majorBidi" w:cstheme="majorBidi"/>
        </w:rPr>
      </w:pPr>
      <w:r w:rsidRPr="00DE791F">
        <w:rPr>
          <w:rFonts w:asciiTheme="majorBidi" w:hAnsiTheme="majorBidi" w:cstheme="majorBidi"/>
          <w:b/>
          <w:bCs/>
          <w:i/>
        </w:rPr>
        <w:t>Derashos</w:t>
      </w:r>
      <w:r w:rsidR="002B558B" w:rsidRPr="00474C9B">
        <w:rPr>
          <w:rFonts w:asciiTheme="majorBidi" w:hAnsiTheme="majorBidi" w:cstheme="majorBidi"/>
          <w:b/>
          <w:bCs/>
        </w:rPr>
        <w:t xml:space="preserve"> Connected to Rabbinic Laws</w:t>
      </w:r>
    </w:p>
    <w:p w14:paraId="3A5925B1" w14:textId="1F344CDC" w:rsidR="00032121" w:rsidRPr="00474C9B" w:rsidRDefault="009714CC" w:rsidP="009806EB">
      <w:pPr>
        <w:spacing w:after="200" w:line="480" w:lineRule="auto"/>
        <w:jc w:val="both"/>
        <w:rPr>
          <w:rFonts w:asciiTheme="majorBidi" w:hAnsiTheme="majorBidi" w:cstheme="majorBidi"/>
        </w:rPr>
      </w:pPr>
      <w:r>
        <w:rPr>
          <w:rFonts w:asciiTheme="majorBidi" w:hAnsiTheme="majorBidi" w:cstheme="majorBidi"/>
        </w:rPr>
        <w:t>U</w:t>
      </w:r>
      <w:r w:rsidR="009B248C">
        <w:rPr>
          <w:rFonts w:asciiTheme="majorBidi" w:hAnsiTheme="majorBidi" w:cstheme="majorBidi"/>
        </w:rPr>
        <w:t>ltimately</w:t>
      </w:r>
      <w:r w:rsidR="00D4282D" w:rsidRPr="00474C9B">
        <w:rPr>
          <w:rFonts w:asciiTheme="majorBidi" w:hAnsiTheme="majorBidi" w:cstheme="majorBidi"/>
        </w:rPr>
        <w:t xml:space="preserve">, neither </w:t>
      </w:r>
      <w:r w:rsidR="009B248C">
        <w:rPr>
          <w:rFonts w:asciiTheme="majorBidi" w:hAnsiTheme="majorBidi" w:cstheme="majorBidi"/>
        </w:rPr>
        <w:t>the Malbim no</w:t>
      </w:r>
      <w:r w:rsidR="000848A6">
        <w:rPr>
          <w:rFonts w:asciiTheme="majorBidi" w:hAnsiTheme="majorBidi" w:cstheme="majorBidi"/>
        </w:rPr>
        <w:t>r</w:t>
      </w:r>
      <w:r w:rsidR="009B248C">
        <w:rPr>
          <w:rFonts w:asciiTheme="majorBidi" w:hAnsiTheme="majorBidi" w:cstheme="majorBidi"/>
        </w:rPr>
        <w:t xml:space="preserve"> HaRav Halevi</w:t>
      </w:r>
      <w:r w:rsidR="00D4282D" w:rsidRPr="00474C9B">
        <w:rPr>
          <w:rFonts w:asciiTheme="majorBidi" w:hAnsiTheme="majorBidi" w:cstheme="majorBidi"/>
        </w:rPr>
        <w:t xml:space="preserve"> </w:t>
      </w:r>
      <w:r w:rsidR="00E750F3" w:rsidRPr="00474C9B">
        <w:rPr>
          <w:rFonts w:asciiTheme="majorBidi" w:hAnsiTheme="majorBidi" w:cstheme="majorBidi"/>
        </w:rPr>
        <w:t>addressed</w:t>
      </w:r>
      <w:r w:rsidR="00D4282D" w:rsidRPr="00474C9B">
        <w:rPr>
          <w:rFonts w:asciiTheme="majorBidi" w:hAnsiTheme="majorBidi" w:cstheme="majorBidi"/>
        </w:rPr>
        <w:t xml:space="preserve"> the </w:t>
      </w:r>
      <w:r w:rsidR="00E750F3" w:rsidRPr="00474C9B">
        <w:rPr>
          <w:rFonts w:asciiTheme="majorBidi" w:hAnsiTheme="majorBidi" w:cstheme="majorBidi"/>
        </w:rPr>
        <w:t>elephant in the room:</w:t>
      </w:r>
      <w:r w:rsidR="00D4282D" w:rsidRPr="00474C9B">
        <w:rPr>
          <w:rFonts w:asciiTheme="majorBidi" w:hAnsiTheme="majorBidi" w:cstheme="majorBidi"/>
        </w:rPr>
        <w:t xml:space="preserve"> </w:t>
      </w:r>
      <w:r>
        <w:rPr>
          <w:rFonts w:asciiTheme="majorBidi" w:hAnsiTheme="majorBidi" w:cstheme="majorBidi"/>
        </w:rPr>
        <w:t xml:space="preserve">the lack of an </w:t>
      </w:r>
      <w:r w:rsidR="00E750F3" w:rsidRPr="00474C9B">
        <w:rPr>
          <w:rFonts w:asciiTheme="majorBidi" w:hAnsiTheme="majorBidi" w:cstheme="majorBidi"/>
        </w:rPr>
        <w:t xml:space="preserve">explanation for </w:t>
      </w:r>
      <w:r w:rsidR="00D4282D" w:rsidRPr="00474C9B">
        <w:rPr>
          <w:rFonts w:asciiTheme="majorBidi" w:hAnsiTheme="majorBidi" w:cstheme="majorBidi"/>
        </w:rPr>
        <w:t xml:space="preserve">the </w:t>
      </w:r>
      <w:r w:rsidR="009B248C">
        <w:rPr>
          <w:rFonts w:asciiTheme="majorBidi" w:hAnsiTheme="majorBidi" w:cstheme="majorBidi"/>
        </w:rPr>
        <w:t xml:space="preserve">sharp </w:t>
      </w:r>
      <w:r w:rsidR="00D4282D" w:rsidRPr="00474C9B">
        <w:rPr>
          <w:rFonts w:asciiTheme="majorBidi" w:hAnsiTheme="majorBidi" w:cstheme="majorBidi"/>
        </w:rPr>
        <w:t>dialectic</w:t>
      </w:r>
      <w:r w:rsidR="00E750F3" w:rsidRPr="00474C9B">
        <w:rPr>
          <w:rFonts w:asciiTheme="majorBidi" w:hAnsiTheme="majorBidi" w:cstheme="majorBidi"/>
        </w:rPr>
        <w:t>s</w:t>
      </w:r>
      <w:r w:rsidR="00D4282D" w:rsidRPr="00474C9B">
        <w:rPr>
          <w:rFonts w:asciiTheme="majorBidi" w:hAnsiTheme="majorBidi" w:cstheme="majorBidi"/>
        </w:rPr>
        <w:t xml:space="preserve"> </w:t>
      </w:r>
      <w:r w:rsidR="009B248C">
        <w:rPr>
          <w:rFonts w:asciiTheme="majorBidi" w:hAnsiTheme="majorBidi" w:cstheme="majorBidi"/>
        </w:rPr>
        <w:t>regarding</w:t>
      </w:r>
      <w:r w:rsidR="00D4282D" w:rsidRPr="00474C9B">
        <w:rPr>
          <w:rFonts w:asciiTheme="majorBidi" w:hAnsiTheme="majorBidi" w:cstheme="majorBidi"/>
        </w:rPr>
        <w:t xml:space="preserve"> the </w:t>
      </w:r>
      <w:r w:rsidR="00DE791F" w:rsidRPr="00DE791F">
        <w:rPr>
          <w:rFonts w:asciiTheme="majorBidi" w:hAnsiTheme="majorBidi" w:cstheme="majorBidi"/>
          <w:i/>
        </w:rPr>
        <w:t>derashos</w:t>
      </w:r>
      <w:r w:rsidR="00D4282D" w:rsidRPr="00474C9B">
        <w:rPr>
          <w:rFonts w:asciiTheme="majorBidi" w:hAnsiTheme="majorBidi" w:cstheme="majorBidi"/>
        </w:rPr>
        <w:t xml:space="preserve"> connected to Rabbinic laws</w:t>
      </w:r>
      <w:r w:rsidR="00E750F3" w:rsidRPr="00474C9B">
        <w:rPr>
          <w:rFonts w:asciiTheme="majorBidi" w:hAnsiTheme="majorBidi" w:cstheme="majorBidi"/>
        </w:rPr>
        <w:t>.</w:t>
      </w:r>
      <w:r w:rsidR="00D4282D" w:rsidRPr="00474C9B">
        <w:rPr>
          <w:rStyle w:val="FootnoteReference"/>
          <w:rFonts w:asciiTheme="majorBidi" w:hAnsiTheme="majorBidi" w:cstheme="majorBidi"/>
        </w:rPr>
        <w:footnoteReference w:id="37"/>
      </w:r>
      <w:r w:rsidR="00D4282D" w:rsidRPr="00474C9B">
        <w:rPr>
          <w:rFonts w:asciiTheme="majorBidi" w:hAnsiTheme="majorBidi" w:cstheme="majorBidi"/>
        </w:rPr>
        <w:t xml:space="preserve"> For </w:t>
      </w:r>
      <w:r w:rsidR="00E750F3" w:rsidRPr="00474C9B">
        <w:rPr>
          <w:rFonts w:asciiTheme="majorBidi" w:hAnsiTheme="majorBidi" w:cstheme="majorBidi"/>
        </w:rPr>
        <w:t>apparently</w:t>
      </w:r>
      <w:r w:rsidR="00D4282D" w:rsidRPr="00474C9B">
        <w:rPr>
          <w:rFonts w:asciiTheme="majorBidi" w:hAnsiTheme="majorBidi" w:cstheme="majorBidi"/>
        </w:rPr>
        <w:t xml:space="preserve">, in matters of Rabbinic law, it makes no sense at all to say that it is ‘to display the wisdom of the text,’ </w:t>
      </w:r>
      <w:r w:rsidR="002970BD">
        <w:rPr>
          <w:rFonts w:asciiTheme="majorBidi" w:hAnsiTheme="majorBidi" w:cstheme="majorBidi"/>
        </w:rPr>
        <w:t>n</w:t>
      </w:r>
      <w:r w:rsidR="00D4282D" w:rsidRPr="00474C9B">
        <w:rPr>
          <w:rFonts w:asciiTheme="majorBidi" w:hAnsiTheme="majorBidi" w:cstheme="majorBidi"/>
        </w:rPr>
        <w:t xml:space="preserve">or </w:t>
      </w:r>
      <w:r w:rsidR="000848A6">
        <w:rPr>
          <w:rFonts w:asciiTheme="majorBidi" w:hAnsiTheme="majorBidi" w:cstheme="majorBidi"/>
        </w:rPr>
        <w:t xml:space="preserve">does it </w:t>
      </w:r>
      <w:r w:rsidR="00D4282D" w:rsidRPr="00474C9B">
        <w:rPr>
          <w:rFonts w:asciiTheme="majorBidi" w:hAnsiTheme="majorBidi" w:cstheme="majorBidi"/>
        </w:rPr>
        <w:t>because ‘they knew that there is nothing not hinted at in the Torah.’</w:t>
      </w:r>
      <w:bookmarkStart w:id="6" w:name="_Hlk239284788"/>
      <w:r w:rsidR="00060D9D">
        <w:rPr>
          <w:rStyle w:val="FootnoteReference"/>
          <w:rFonts w:asciiTheme="majorBidi" w:hAnsiTheme="majorBidi" w:cstheme="majorBidi"/>
        </w:rPr>
        <w:footnoteReference w:id="38"/>
      </w:r>
      <w:r w:rsidR="00D4282D" w:rsidRPr="00474C9B">
        <w:rPr>
          <w:rFonts w:asciiTheme="majorBidi" w:hAnsiTheme="majorBidi" w:cstheme="majorBidi"/>
        </w:rPr>
        <w:t xml:space="preserve"> </w:t>
      </w:r>
      <w:bookmarkEnd w:id="6"/>
      <w:r w:rsidR="000848A6">
        <w:rPr>
          <w:rFonts w:asciiTheme="majorBidi" w:hAnsiTheme="majorBidi" w:cstheme="majorBidi"/>
        </w:rPr>
        <w:t>So</w:t>
      </w:r>
      <w:r w:rsidR="00D4282D" w:rsidRPr="00474C9B">
        <w:rPr>
          <w:rFonts w:asciiTheme="majorBidi" w:hAnsiTheme="majorBidi" w:cstheme="majorBidi"/>
        </w:rPr>
        <w:t xml:space="preserve"> why do</w:t>
      </w:r>
      <w:r w:rsidR="000848A6">
        <w:rPr>
          <w:rFonts w:asciiTheme="majorBidi" w:hAnsiTheme="majorBidi" w:cstheme="majorBidi"/>
        </w:rPr>
        <w:t>es</w:t>
      </w:r>
      <w:r w:rsidR="00D4282D" w:rsidRPr="00474C9B">
        <w:rPr>
          <w:rFonts w:asciiTheme="majorBidi" w:hAnsiTheme="majorBidi" w:cstheme="majorBidi"/>
        </w:rPr>
        <w:t xml:space="preserve"> the</w:t>
      </w:r>
      <w:r w:rsidR="000848A6">
        <w:rPr>
          <w:rFonts w:asciiTheme="majorBidi" w:hAnsiTheme="majorBidi" w:cstheme="majorBidi"/>
        </w:rPr>
        <w:t xml:space="preserve"> </w:t>
      </w:r>
      <w:r w:rsidR="000848A6" w:rsidRPr="000848A6">
        <w:rPr>
          <w:rFonts w:asciiTheme="majorBidi" w:hAnsiTheme="majorBidi" w:cstheme="majorBidi"/>
          <w:i/>
          <w:iCs/>
        </w:rPr>
        <w:t>Gemara</w:t>
      </w:r>
      <w:r w:rsidR="00D4282D" w:rsidRPr="00474C9B">
        <w:rPr>
          <w:rFonts w:asciiTheme="majorBidi" w:hAnsiTheme="majorBidi" w:cstheme="majorBidi"/>
        </w:rPr>
        <w:t xml:space="preserve"> ask, regarding Rabbinic laws, ‘</w:t>
      </w:r>
      <w:r w:rsidR="00D4282D" w:rsidRPr="000848A6">
        <w:rPr>
          <w:rFonts w:asciiTheme="majorBidi" w:hAnsiTheme="majorBidi" w:cstheme="majorBidi"/>
          <w:i/>
          <w:iCs/>
        </w:rPr>
        <w:t>where is this written</w:t>
      </w:r>
      <w:r w:rsidR="00D4282D" w:rsidRPr="00474C9B">
        <w:rPr>
          <w:rFonts w:asciiTheme="majorBidi" w:hAnsiTheme="majorBidi" w:cstheme="majorBidi"/>
        </w:rPr>
        <w:t>?’ and ‘</w:t>
      </w:r>
      <w:r w:rsidR="00D4282D" w:rsidRPr="000848A6">
        <w:rPr>
          <w:rFonts w:asciiTheme="majorBidi" w:hAnsiTheme="majorBidi" w:cstheme="majorBidi"/>
          <w:i/>
          <w:iCs/>
        </w:rPr>
        <w:t>mena lan</w:t>
      </w:r>
      <w:r w:rsidR="00D4282D" w:rsidRPr="00474C9B">
        <w:rPr>
          <w:rFonts w:asciiTheme="majorBidi" w:hAnsiTheme="majorBidi" w:cstheme="majorBidi"/>
        </w:rPr>
        <w:t>,’ and ‘</w:t>
      </w:r>
      <w:r w:rsidR="00D4282D" w:rsidRPr="000848A6">
        <w:rPr>
          <w:rFonts w:asciiTheme="majorBidi" w:hAnsiTheme="majorBidi" w:cstheme="majorBidi"/>
          <w:i/>
          <w:iCs/>
        </w:rPr>
        <w:t>and where does so-and-so, regarding this verse of such-and-such, derive what he derives from it, and where does such-and-such, regarding this verse of so-and-so, derive what he derives from it?</w:t>
      </w:r>
      <w:r w:rsidR="00D4282D" w:rsidRPr="00474C9B">
        <w:rPr>
          <w:rFonts w:asciiTheme="majorBidi" w:hAnsiTheme="majorBidi" w:cstheme="majorBidi"/>
        </w:rPr>
        <w:t xml:space="preserve">’ And why does the </w:t>
      </w:r>
      <w:r w:rsidR="00DE791F" w:rsidRPr="00DE791F">
        <w:rPr>
          <w:rFonts w:asciiTheme="majorBidi" w:hAnsiTheme="majorBidi" w:cstheme="majorBidi"/>
          <w:i/>
        </w:rPr>
        <w:t>Gemara</w:t>
      </w:r>
      <w:r w:rsidR="00D4282D" w:rsidRPr="00474C9B">
        <w:rPr>
          <w:rFonts w:asciiTheme="majorBidi" w:hAnsiTheme="majorBidi" w:cstheme="majorBidi"/>
        </w:rPr>
        <w:t xml:space="preserve"> say, ‘</w:t>
      </w:r>
      <w:r w:rsidR="00D4282D" w:rsidRPr="00C70AB5">
        <w:rPr>
          <w:rFonts w:asciiTheme="majorBidi" w:hAnsiTheme="majorBidi" w:cstheme="majorBidi"/>
          <w:i/>
          <w:iCs/>
        </w:rPr>
        <w:t>this verse comes for this purpose</w:t>
      </w:r>
      <w:r w:rsidR="00D4282D" w:rsidRPr="00474C9B">
        <w:rPr>
          <w:rFonts w:asciiTheme="majorBidi" w:hAnsiTheme="majorBidi" w:cstheme="majorBidi"/>
        </w:rPr>
        <w:t>,’ and likewise, ‘</w:t>
      </w:r>
      <w:r w:rsidR="00D4282D" w:rsidRPr="00C70AB5">
        <w:rPr>
          <w:rFonts w:asciiTheme="majorBidi" w:hAnsiTheme="majorBidi" w:cstheme="majorBidi"/>
          <w:i/>
          <w:iCs/>
        </w:rPr>
        <w:t>here it is different, for the verse says…’</w:t>
      </w:r>
      <w:r w:rsidR="00D4282D" w:rsidRPr="00474C9B">
        <w:rPr>
          <w:rFonts w:asciiTheme="majorBidi" w:hAnsiTheme="majorBidi" w:cstheme="majorBidi"/>
        </w:rPr>
        <w:t xml:space="preserve">? Granted that Rav Halevi </w:t>
      </w:r>
      <w:r w:rsidR="00C70AB5">
        <w:rPr>
          <w:rFonts w:asciiTheme="majorBidi" w:hAnsiTheme="majorBidi" w:cstheme="majorBidi"/>
        </w:rPr>
        <w:t>cites</w:t>
      </w:r>
      <w:r w:rsidR="00D4282D" w:rsidRPr="00474C9B">
        <w:rPr>
          <w:rFonts w:asciiTheme="majorBidi" w:hAnsiTheme="majorBidi" w:cstheme="majorBidi"/>
        </w:rPr>
        <w:t xml:space="preserve"> all </w:t>
      </w:r>
      <w:r w:rsidR="00C70AB5">
        <w:rPr>
          <w:rFonts w:asciiTheme="majorBidi" w:hAnsiTheme="majorBidi" w:cstheme="majorBidi"/>
        </w:rPr>
        <w:t>such examples</w:t>
      </w:r>
      <w:r w:rsidR="00D4282D" w:rsidRPr="00474C9B">
        <w:rPr>
          <w:rFonts w:asciiTheme="majorBidi" w:hAnsiTheme="majorBidi" w:cstheme="majorBidi"/>
        </w:rPr>
        <w:t xml:space="preserve"> to establish that, just as it is obvious that there is no proof from these expressions that </w:t>
      </w:r>
      <w:r w:rsidR="00C40AE5" w:rsidRPr="00474C9B">
        <w:rPr>
          <w:rFonts w:asciiTheme="majorBidi" w:hAnsiTheme="majorBidi" w:cstheme="majorBidi"/>
          <w:i/>
        </w:rPr>
        <w:t xml:space="preserve">Chazal </w:t>
      </w:r>
      <w:r w:rsidR="00D4282D" w:rsidRPr="00474C9B">
        <w:rPr>
          <w:rFonts w:asciiTheme="majorBidi" w:hAnsiTheme="majorBidi" w:cstheme="majorBidi"/>
        </w:rPr>
        <w:t xml:space="preserve">generated Rabbinic laws from the verses, so too regarding Scriptural laws. But in the end, the difficulty remains: if these expressions do not mean what they appear to mean on their face, then what indeed is their purpose? </w:t>
      </w:r>
      <w:r w:rsidR="00E750F3" w:rsidRPr="00474C9B">
        <w:rPr>
          <w:rFonts w:asciiTheme="majorBidi" w:hAnsiTheme="majorBidi" w:cstheme="majorBidi"/>
        </w:rPr>
        <w:t>N</w:t>
      </w:r>
      <w:r w:rsidR="00D4282D" w:rsidRPr="00474C9B">
        <w:rPr>
          <w:rFonts w:asciiTheme="majorBidi" w:hAnsiTheme="majorBidi" w:cstheme="majorBidi"/>
        </w:rPr>
        <w:t>either Rav Halevi nor the Malbim offers any explanation.</w:t>
      </w:r>
    </w:p>
    <w:p w14:paraId="0907DBDC" w14:textId="2DDE6497"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It seems to me that there is no way to escape the </w:t>
      </w:r>
      <w:r w:rsidR="00A50E55" w:rsidRPr="00474C9B">
        <w:rPr>
          <w:rFonts w:asciiTheme="majorBidi" w:hAnsiTheme="majorBidi" w:cstheme="majorBidi"/>
        </w:rPr>
        <w:t xml:space="preserve">self-evident </w:t>
      </w:r>
      <w:r w:rsidRPr="00474C9B">
        <w:rPr>
          <w:rFonts w:asciiTheme="majorBidi" w:hAnsiTheme="majorBidi" w:cstheme="majorBidi"/>
        </w:rPr>
        <w:t>answer</w:t>
      </w:r>
      <w:r w:rsidR="00A50E55" w:rsidRPr="00474C9B">
        <w:rPr>
          <w:rFonts w:asciiTheme="majorBidi" w:hAnsiTheme="majorBidi" w:cstheme="majorBidi"/>
        </w:rPr>
        <w:t>,</w:t>
      </w:r>
      <w:r w:rsidRPr="00474C9B">
        <w:rPr>
          <w:rFonts w:asciiTheme="majorBidi" w:hAnsiTheme="majorBidi" w:cstheme="majorBidi"/>
        </w:rPr>
        <w:t xml:space="preserve"> which also nullifies Rav Halevi's argument against the Malbim. This answer comes from the words of the </w:t>
      </w:r>
      <w:r w:rsidRPr="00543271">
        <w:rPr>
          <w:rFonts w:asciiTheme="majorBidi" w:hAnsiTheme="majorBidi" w:cstheme="majorBidi"/>
          <w:i/>
          <w:iCs/>
        </w:rPr>
        <w:t>Ritva</w:t>
      </w:r>
      <w:r w:rsidRPr="00474C9B">
        <w:rPr>
          <w:rFonts w:asciiTheme="majorBidi" w:hAnsiTheme="majorBidi" w:cstheme="majorBidi"/>
        </w:rPr>
        <w:t>:</w:t>
      </w:r>
    </w:p>
    <w:p w14:paraId="0D8A3143" w14:textId="77777777"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The Ritva on Rosh Hashanah 16a</w:t>
      </w:r>
    </w:p>
    <w:p w14:paraId="09907C82" w14:textId="775D705B"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שֶּכָּל מַה שֶּיֵש לוֹ אַסְמַכְתָ</w:t>
      </w:r>
      <w:r w:rsidR="00C70AB5">
        <w:rPr>
          <w:rFonts w:asciiTheme="majorBidi" w:hAnsiTheme="majorBidi" w:cstheme="majorBidi" w:hint="cs"/>
          <w:rtl/>
        </w:rPr>
        <w:t>ּ</w:t>
      </w:r>
      <w:r w:rsidRPr="00474C9B">
        <w:rPr>
          <w:rFonts w:asciiTheme="majorBidi" w:hAnsiTheme="majorBidi" w:cstheme="majorBidi"/>
          <w:rtl/>
        </w:rPr>
        <w:t>א מִן הַפָּסוּק (הֵעִיד) [הֵעִיר] הקב"ה שֶּרָאוּי לַעֲשֹׂות כֵּן, אֶלָּא שֶּלֹא קָבְעוּ חוֹבָה, וּמְסָרוֹ לַחֲכָמִים. ... הַתוֹרָה (הֵעִידָה) [הָעִירָה] בְ</w:t>
      </w:r>
      <w:r w:rsidR="00C70AB5">
        <w:rPr>
          <w:rFonts w:asciiTheme="majorBidi" w:hAnsiTheme="majorBidi" w:cstheme="majorBidi" w:hint="cs"/>
          <w:rtl/>
        </w:rPr>
        <w:t>ּ</w:t>
      </w:r>
      <w:r w:rsidRPr="00474C9B">
        <w:rPr>
          <w:rFonts w:asciiTheme="majorBidi" w:hAnsiTheme="majorBidi" w:cstheme="majorBidi"/>
          <w:rtl/>
        </w:rPr>
        <w:t>כָךְ וּמָסְרָה חִיּוּב הַדָּבָר לְקָבְעוֹ חֲכָמִים אִם יִרְצוּ, כמ"ש 'וְעָשִׂיתָ ע״פ הַדָּבָר אֲשֶׁר יַגִּידוּ לְךָ." וּלְפִיכָךְ תִ</w:t>
      </w:r>
      <w:r w:rsidR="00981608">
        <w:rPr>
          <w:rFonts w:asciiTheme="majorBidi" w:hAnsiTheme="majorBidi" w:cstheme="majorBidi" w:hint="cs"/>
          <w:rtl/>
        </w:rPr>
        <w:t>ּ</w:t>
      </w:r>
      <w:r w:rsidRPr="00474C9B">
        <w:rPr>
          <w:rFonts w:asciiTheme="majorBidi" w:hAnsiTheme="majorBidi" w:cstheme="majorBidi"/>
          <w:rtl/>
        </w:rPr>
        <w:t>מְצָא הַחֲכָמִים נוֹתְנִין בְכָל מָקוֹם רְאָיָה אוֹ זֵכֶר אוֹ אַסְמַכְתָא לְדִבְרֵיהֶם מִן הַתוֹרָה, כְּלוֹמַר שֶּאֵינָם מְחַדְּשִׁים דָּבָר מִלִּבָּם. וְכָל ת</w:t>
      </w:r>
      <w:r w:rsidR="00981608">
        <w:rPr>
          <w:rFonts w:asciiTheme="majorBidi" w:hAnsiTheme="majorBidi" w:cstheme="majorBidi" w:hint="cs"/>
          <w:rtl/>
        </w:rPr>
        <w:t>ּ</w:t>
      </w:r>
      <w:r w:rsidRPr="00474C9B">
        <w:rPr>
          <w:rFonts w:asciiTheme="majorBidi" w:hAnsiTheme="majorBidi" w:cstheme="majorBidi"/>
          <w:rtl/>
        </w:rPr>
        <w:t>וֹרָה שבע"פ רְמוּזָה בַּתוֹרָה שֶבִּכְתָב שֶהִיא תְמִימָה וח"ו שֶהִיא חֲסֵירָה כּ</w:t>
      </w:r>
      <w:r w:rsidR="00981608">
        <w:rPr>
          <w:rFonts w:asciiTheme="majorBidi" w:hAnsiTheme="majorBidi" w:cstheme="majorBidi" w:hint="cs"/>
          <w:rtl/>
        </w:rPr>
        <w:t>ְ</w:t>
      </w:r>
      <w:r w:rsidRPr="00474C9B">
        <w:rPr>
          <w:rFonts w:asciiTheme="majorBidi" w:hAnsiTheme="majorBidi" w:cstheme="majorBidi"/>
          <w:rtl/>
        </w:rPr>
        <w:t>לו</w:t>
      </w:r>
      <w:r w:rsidR="00981608">
        <w:rPr>
          <w:rFonts w:asciiTheme="majorBidi" w:hAnsiTheme="majorBidi" w:cstheme="majorBidi" w:hint="cs"/>
          <w:rtl/>
        </w:rPr>
        <w:t>ּ</w:t>
      </w:r>
      <w:r w:rsidRPr="00474C9B">
        <w:rPr>
          <w:rFonts w:asciiTheme="majorBidi" w:hAnsiTheme="majorBidi" w:cstheme="majorBidi"/>
          <w:rtl/>
        </w:rPr>
        <w:t>ם.</w:t>
      </w:r>
    </w:p>
    <w:p w14:paraId="07053E4D" w14:textId="3E0C780B"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w:t>
      </w:r>
      <w:r w:rsidR="00981608">
        <w:rPr>
          <w:rFonts w:asciiTheme="majorBidi" w:hAnsiTheme="majorBidi" w:cstheme="majorBidi"/>
          <w:i/>
          <w:iCs/>
          <w:color w:val="333333"/>
        </w:rPr>
        <w:t xml:space="preserve">Through planting an </w:t>
      </w:r>
      <w:r w:rsidR="00981608" w:rsidRPr="00474C9B">
        <w:rPr>
          <w:rFonts w:asciiTheme="majorBidi" w:hAnsiTheme="majorBidi" w:cstheme="majorBidi"/>
          <w:i/>
          <w:iCs/>
          <w:color w:val="333333"/>
        </w:rPr>
        <w:t xml:space="preserve">asmachta  </w:t>
      </w:r>
      <w:r w:rsidR="00981608">
        <w:rPr>
          <w:rFonts w:asciiTheme="majorBidi" w:hAnsiTheme="majorBidi" w:cstheme="majorBidi"/>
          <w:i/>
          <w:iCs/>
          <w:color w:val="333333"/>
        </w:rPr>
        <w:t xml:space="preserve">for a rabbinical law, </w:t>
      </w:r>
      <w:r w:rsidRPr="00474C9B">
        <w:rPr>
          <w:rFonts w:asciiTheme="majorBidi" w:hAnsiTheme="majorBidi" w:cstheme="majorBidi"/>
          <w:i/>
          <w:iCs/>
          <w:color w:val="333333"/>
        </w:rPr>
        <w:t xml:space="preserve">Hashem </w:t>
      </w:r>
      <w:r w:rsidR="00F21622">
        <w:rPr>
          <w:rFonts w:asciiTheme="majorBidi" w:hAnsiTheme="majorBidi" w:cstheme="majorBidi"/>
          <w:i/>
          <w:iCs/>
          <w:color w:val="333333"/>
        </w:rPr>
        <w:t>notified the Sages</w:t>
      </w:r>
      <w:r w:rsidRPr="00474C9B">
        <w:rPr>
          <w:rFonts w:asciiTheme="majorBidi" w:hAnsiTheme="majorBidi" w:cstheme="majorBidi"/>
          <w:i/>
          <w:iCs/>
          <w:color w:val="333333"/>
        </w:rPr>
        <w:t xml:space="preserve"> that it was </w:t>
      </w:r>
      <w:r w:rsidR="00981608">
        <w:rPr>
          <w:rFonts w:asciiTheme="majorBidi" w:hAnsiTheme="majorBidi" w:cstheme="majorBidi"/>
          <w:i/>
          <w:iCs/>
          <w:color w:val="333333"/>
        </w:rPr>
        <w:t>suitable</w:t>
      </w:r>
      <w:r w:rsidRPr="00474C9B">
        <w:rPr>
          <w:rFonts w:asciiTheme="majorBidi" w:hAnsiTheme="majorBidi" w:cstheme="majorBidi"/>
          <w:i/>
          <w:iCs/>
          <w:color w:val="333333"/>
        </w:rPr>
        <w:t xml:space="preserve"> to </w:t>
      </w:r>
      <w:r w:rsidR="00981608">
        <w:rPr>
          <w:rFonts w:asciiTheme="majorBidi" w:hAnsiTheme="majorBidi" w:cstheme="majorBidi"/>
          <w:i/>
          <w:iCs/>
          <w:color w:val="333333"/>
        </w:rPr>
        <w:t>decree it</w:t>
      </w:r>
      <w:r w:rsidRPr="00474C9B">
        <w:rPr>
          <w:rFonts w:asciiTheme="majorBidi" w:hAnsiTheme="majorBidi" w:cstheme="majorBidi"/>
          <w:i/>
          <w:iCs/>
          <w:color w:val="333333"/>
        </w:rPr>
        <w:t xml:space="preserve">, </w:t>
      </w:r>
      <w:r w:rsidR="00981608">
        <w:rPr>
          <w:rFonts w:asciiTheme="majorBidi" w:hAnsiTheme="majorBidi" w:cstheme="majorBidi"/>
          <w:i/>
          <w:iCs/>
          <w:color w:val="333333"/>
        </w:rPr>
        <w:t>but</w:t>
      </w:r>
      <w:r w:rsidRPr="00474C9B">
        <w:rPr>
          <w:rFonts w:asciiTheme="majorBidi" w:hAnsiTheme="majorBidi" w:cstheme="majorBidi"/>
          <w:i/>
          <w:iCs/>
          <w:color w:val="333333"/>
        </w:rPr>
        <w:t xml:space="preserve"> did not establish it as an obligation, </w:t>
      </w:r>
      <w:r w:rsidR="00981608">
        <w:rPr>
          <w:rFonts w:asciiTheme="majorBidi" w:hAnsiTheme="majorBidi" w:cstheme="majorBidi"/>
          <w:i/>
          <w:iCs/>
          <w:color w:val="333333"/>
        </w:rPr>
        <w:t>leaving</w:t>
      </w:r>
      <w:r w:rsidRPr="00474C9B">
        <w:rPr>
          <w:rFonts w:asciiTheme="majorBidi" w:hAnsiTheme="majorBidi" w:cstheme="majorBidi"/>
          <w:i/>
          <w:iCs/>
          <w:color w:val="333333"/>
        </w:rPr>
        <w:t xml:space="preserve"> it </w:t>
      </w:r>
      <w:r w:rsidR="00981608">
        <w:rPr>
          <w:rFonts w:asciiTheme="majorBidi" w:hAnsiTheme="majorBidi" w:cstheme="majorBidi"/>
          <w:i/>
          <w:iCs/>
          <w:color w:val="333333"/>
        </w:rPr>
        <w:t>for</w:t>
      </w:r>
      <w:r w:rsidRPr="00474C9B">
        <w:rPr>
          <w:rFonts w:asciiTheme="majorBidi" w:hAnsiTheme="majorBidi" w:cstheme="majorBidi"/>
          <w:i/>
          <w:iCs/>
          <w:color w:val="333333"/>
        </w:rPr>
        <w:t xml:space="preserve"> the</w:t>
      </w:r>
      <w:r w:rsidR="00F21622">
        <w:rPr>
          <w:rFonts w:asciiTheme="majorBidi" w:hAnsiTheme="majorBidi" w:cstheme="majorBidi"/>
          <w:i/>
          <w:iCs/>
          <w:color w:val="333333"/>
        </w:rPr>
        <w:t>m</w:t>
      </w:r>
      <w:r w:rsidRPr="00474C9B">
        <w:rPr>
          <w:rFonts w:asciiTheme="majorBidi" w:hAnsiTheme="majorBidi" w:cstheme="majorBidi"/>
          <w:i/>
          <w:iCs/>
          <w:color w:val="333333"/>
        </w:rPr>
        <w:t xml:space="preserve"> Sages [to decide</w:t>
      </w:r>
      <w:r w:rsidR="00F21622">
        <w:rPr>
          <w:rFonts w:asciiTheme="majorBidi" w:hAnsiTheme="majorBidi" w:cstheme="majorBidi"/>
          <w:i/>
          <w:iCs/>
          <w:color w:val="333333"/>
        </w:rPr>
        <w:t xml:space="preserve"> whether to enact it</w:t>
      </w:r>
      <w:r w:rsidRPr="00474C9B">
        <w:rPr>
          <w:rFonts w:asciiTheme="majorBidi" w:hAnsiTheme="majorBidi" w:cstheme="majorBidi"/>
          <w:i/>
          <w:iCs/>
          <w:color w:val="333333"/>
        </w:rPr>
        <w:t xml:space="preserve">]. </w:t>
      </w:r>
      <w:r w:rsidR="00F21622">
        <w:rPr>
          <w:rFonts w:asciiTheme="majorBidi" w:hAnsiTheme="majorBidi" w:cstheme="majorBidi"/>
          <w:i/>
          <w:iCs/>
          <w:color w:val="333333"/>
        </w:rPr>
        <w:t>…</w:t>
      </w:r>
      <w:r w:rsidRPr="00474C9B">
        <w:rPr>
          <w:rFonts w:asciiTheme="majorBidi" w:hAnsiTheme="majorBidi" w:cstheme="majorBidi"/>
          <w:i/>
          <w:iCs/>
          <w:color w:val="333333"/>
        </w:rPr>
        <w:t xml:space="preserve"> as it is written, “and you shall act according to the word that they tell you.” Therefore you will find that the Sages, in every place, give a proof, an allusion, or an asmachta for their words from the Torah — </w:t>
      </w:r>
      <w:r w:rsidR="00F21622">
        <w:rPr>
          <w:rFonts w:asciiTheme="majorBidi" w:hAnsiTheme="majorBidi" w:cstheme="majorBidi"/>
          <w:i/>
          <w:iCs/>
          <w:color w:val="333333"/>
        </w:rPr>
        <w:t>indicating</w:t>
      </w:r>
      <w:r w:rsidRPr="00474C9B">
        <w:rPr>
          <w:rFonts w:asciiTheme="majorBidi" w:hAnsiTheme="majorBidi" w:cstheme="majorBidi"/>
          <w:i/>
          <w:iCs/>
          <w:color w:val="333333"/>
        </w:rPr>
        <w:t xml:space="preserve"> that they are not innovating anything from their own minds. All of the Oral Torah is hinted at in the Written Torah, which is complete, and Heaven forbid that it should be lacking anything.'</w:t>
      </w:r>
    </w:p>
    <w:p w14:paraId="36536F83" w14:textId="7F13AF19" w:rsidR="00ED0883" w:rsidRPr="00ED0883" w:rsidRDefault="00ED0883" w:rsidP="00ED0883">
      <w:pPr>
        <w:spacing w:after="200" w:line="480" w:lineRule="auto"/>
        <w:jc w:val="both"/>
        <w:rPr>
          <w:rFonts w:asciiTheme="majorBidi" w:hAnsiTheme="majorBidi" w:cstheme="majorBidi"/>
        </w:rPr>
      </w:pPr>
      <w:r w:rsidRPr="00ED0883">
        <w:rPr>
          <w:rFonts w:asciiTheme="majorBidi" w:hAnsiTheme="majorBidi" w:cstheme="majorBidi"/>
        </w:rPr>
        <w:t xml:space="preserve">Accordingly, </w:t>
      </w:r>
      <w:r w:rsidRPr="00ED0883">
        <w:rPr>
          <w:rStyle w:val="Emphasis"/>
          <w:rFonts w:asciiTheme="majorBidi" w:hAnsiTheme="majorBidi" w:cstheme="majorBidi"/>
        </w:rPr>
        <w:t>asmachtos</w:t>
      </w:r>
      <w:r w:rsidRPr="00ED0883">
        <w:rPr>
          <w:rFonts w:asciiTheme="majorBidi" w:hAnsiTheme="majorBidi" w:cstheme="majorBidi"/>
        </w:rPr>
        <w:t xml:space="preserve"> associated with </w:t>
      </w:r>
      <w:r w:rsidRPr="00ED0883">
        <w:rPr>
          <w:rStyle w:val="Strong"/>
          <w:rFonts w:asciiTheme="majorBidi" w:hAnsiTheme="majorBidi" w:cstheme="majorBidi"/>
          <w:b w:val="0"/>
          <w:bCs w:val="0"/>
          <w:i/>
          <w:iCs/>
        </w:rPr>
        <w:t>dinei derabanan</w:t>
      </w:r>
      <w:r w:rsidRPr="00ED0883">
        <w:rPr>
          <w:rFonts w:asciiTheme="majorBidi" w:hAnsiTheme="majorBidi" w:cstheme="majorBidi"/>
        </w:rPr>
        <w:t xml:space="preserve"> serve to “display the wisdom of the text,” just as </w:t>
      </w:r>
      <w:r w:rsidRPr="00ED0883">
        <w:rPr>
          <w:rStyle w:val="Emphasis"/>
          <w:rFonts w:asciiTheme="majorBidi" w:hAnsiTheme="majorBidi" w:cstheme="majorBidi"/>
        </w:rPr>
        <w:t>derashos</w:t>
      </w:r>
      <w:r w:rsidRPr="00ED0883">
        <w:rPr>
          <w:rFonts w:asciiTheme="majorBidi" w:hAnsiTheme="majorBidi" w:cstheme="majorBidi"/>
        </w:rPr>
        <w:t xml:space="preserve"> do for </w:t>
      </w:r>
      <w:r w:rsidRPr="00ED0883">
        <w:rPr>
          <w:rStyle w:val="Strong"/>
          <w:rFonts w:asciiTheme="majorBidi" w:hAnsiTheme="majorBidi" w:cstheme="majorBidi"/>
          <w:b w:val="0"/>
          <w:bCs w:val="0"/>
          <w:i/>
          <w:iCs/>
        </w:rPr>
        <w:t>dinei d’oraisa</w:t>
      </w:r>
      <w:r w:rsidRPr="00ED0883">
        <w:rPr>
          <w:rFonts w:asciiTheme="majorBidi" w:hAnsiTheme="majorBidi" w:cstheme="majorBidi"/>
        </w:rPr>
        <w:t xml:space="preserve">. And likewise, there is real significance in identifying precisely which derivation the Sages deemed fitting—within the text itself—to derive those </w:t>
      </w:r>
      <w:r w:rsidRPr="00ED0883">
        <w:rPr>
          <w:rStyle w:val="Strong"/>
          <w:rFonts w:asciiTheme="majorBidi" w:hAnsiTheme="majorBidi" w:cstheme="majorBidi"/>
          <w:b w:val="0"/>
          <w:bCs w:val="0"/>
          <w:i/>
          <w:iCs/>
        </w:rPr>
        <w:t>dinei derabanan</w:t>
      </w:r>
      <w:r w:rsidRPr="00ED0883">
        <w:rPr>
          <w:rFonts w:asciiTheme="majorBidi" w:hAnsiTheme="majorBidi" w:cstheme="majorBidi"/>
        </w:rPr>
        <w:t xml:space="preserve"> with greater stringency than those that carry no textual support.</w:t>
      </w:r>
    </w:p>
    <w:p w14:paraId="32C662F4" w14:textId="5E64707B"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It thus follows that Rav Halevi's response — drawn from the fact that we find the same dialectical </w:t>
      </w:r>
      <w:r w:rsidR="002E2EE3">
        <w:rPr>
          <w:rFonts w:asciiTheme="majorBidi" w:hAnsiTheme="majorBidi" w:cstheme="majorBidi"/>
        </w:rPr>
        <w:t>exercises</w:t>
      </w:r>
      <w:r w:rsidRPr="00474C9B">
        <w:rPr>
          <w:rFonts w:asciiTheme="majorBidi" w:hAnsiTheme="majorBidi" w:cstheme="majorBidi"/>
        </w:rPr>
        <w:t xml:space="preserve"> </w:t>
      </w:r>
      <w:r w:rsidR="002E2EE3" w:rsidRPr="00474C9B">
        <w:rPr>
          <w:rFonts w:asciiTheme="majorBidi" w:hAnsiTheme="majorBidi" w:cstheme="majorBidi"/>
        </w:rPr>
        <w:t xml:space="preserve">regarding Rabbinic laws </w:t>
      </w:r>
      <w:r w:rsidR="002E2EE3">
        <w:rPr>
          <w:rFonts w:asciiTheme="majorBidi" w:hAnsiTheme="majorBidi" w:cstheme="majorBidi"/>
        </w:rPr>
        <w:t xml:space="preserve">as </w:t>
      </w:r>
      <w:r w:rsidRPr="00474C9B">
        <w:rPr>
          <w:rFonts w:asciiTheme="majorBidi" w:hAnsiTheme="majorBidi" w:cstheme="majorBidi"/>
        </w:rPr>
        <w:t xml:space="preserve">in </w:t>
      </w:r>
      <w:r w:rsidR="006D09C0">
        <w:rPr>
          <w:rFonts w:asciiTheme="majorBidi" w:hAnsiTheme="majorBidi" w:cstheme="majorBidi"/>
          <w:i/>
          <w:iCs/>
        </w:rPr>
        <w:t xml:space="preserve">dinei </w:t>
      </w:r>
      <w:r w:rsidR="002E2EE3">
        <w:rPr>
          <w:rFonts w:asciiTheme="majorBidi" w:hAnsiTheme="majorBidi" w:cstheme="majorBidi"/>
          <w:i/>
          <w:iCs/>
        </w:rPr>
        <w:t>d'oraissa</w:t>
      </w:r>
      <w:r w:rsidRPr="00474C9B">
        <w:rPr>
          <w:rFonts w:asciiTheme="majorBidi" w:hAnsiTheme="majorBidi" w:cstheme="majorBidi"/>
        </w:rPr>
        <w:t xml:space="preserve"> — does not answer the proof brought by the Malbim from th</w:t>
      </w:r>
      <w:r w:rsidR="006D09C0">
        <w:rPr>
          <w:rFonts w:asciiTheme="majorBidi" w:hAnsiTheme="majorBidi" w:cstheme="majorBidi"/>
        </w:rPr>
        <w:t>o</w:t>
      </w:r>
      <w:r w:rsidRPr="00474C9B">
        <w:rPr>
          <w:rFonts w:asciiTheme="majorBidi" w:hAnsiTheme="majorBidi" w:cstheme="majorBidi"/>
        </w:rPr>
        <w:t xml:space="preserve">se </w:t>
      </w:r>
      <w:r w:rsidR="006D09C0" w:rsidRPr="006D09C0">
        <w:rPr>
          <w:rFonts w:asciiTheme="majorBidi" w:hAnsiTheme="majorBidi" w:cstheme="majorBidi"/>
        </w:rPr>
        <w:t>exercises</w:t>
      </w:r>
      <w:r w:rsidRPr="00474C9B">
        <w:rPr>
          <w:rFonts w:asciiTheme="majorBidi" w:hAnsiTheme="majorBidi" w:cstheme="majorBidi"/>
        </w:rPr>
        <w:t xml:space="preserve">, that </w:t>
      </w:r>
      <w:r w:rsidR="00C40AE5" w:rsidRPr="00474C9B">
        <w:rPr>
          <w:rFonts w:asciiTheme="majorBidi" w:hAnsiTheme="majorBidi" w:cstheme="majorBidi"/>
          <w:i/>
        </w:rPr>
        <w:t xml:space="preserve">Chazal </w:t>
      </w:r>
      <w:r w:rsidRPr="00474C9B">
        <w:rPr>
          <w:rFonts w:asciiTheme="majorBidi" w:hAnsiTheme="majorBidi" w:cstheme="majorBidi"/>
        </w:rPr>
        <w:t xml:space="preserve">generated laws by means of </w:t>
      </w:r>
      <w:r w:rsidR="00DE791F" w:rsidRPr="00DE791F">
        <w:rPr>
          <w:rFonts w:asciiTheme="majorBidi" w:hAnsiTheme="majorBidi" w:cstheme="majorBidi"/>
          <w:i/>
        </w:rPr>
        <w:t>derashos</w:t>
      </w:r>
      <w:r w:rsidRPr="00474C9B">
        <w:rPr>
          <w:rFonts w:asciiTheme="majorBidi" w:hAnsiTheme="majorBidi" w:cstheme="majorBidi"/>
        </w:rPr>
        <w:t xml:space="preserve">. For indeed, every </w:t>
      </w:r>
      <w:r w:rsidR="001463D3" w:rsidRPr="001463D3">
        <w:rPr>
          <w:rFonts w:asciiTheme="majorBidi" w:hAnsiTheme="majorBidi" w:cstheme="majorBidi"/>
          <w:i/>
        </w:rPr>
        <w:t>deras</w:t>
      </w:r>
      <w:r w:rsidR="001463D3" w:rsidRPr="006D09C0">
        <w:rPr>
          <w:rFonts w:asciiTheme="majorBidi" w:hAnsiTheme="majorBidi" w:cstheme="majorBidi"/>
          <w:iCs/>
        </w:rPr>
        <w:t>h</w:t>
      </w:r>
      <w:r w:rsidRPr="006D09C0">
        <w:rPr>
          <w:rFonts w:asciiTheme="majorBidi" w:hAnsiTheme="majorBidi" w:cstheme="majorBidi"/>
          <w:iCs/>
        </w:rPr>
        <w:t xml:space="preserve">ah </w:t>
      </w:r>
      <w:r w:rsidRPr="00474C9B">
        <w:rPr>
          <w:rFonts w:asciiTheme="majorBidi" w:hAnsiTheme="majorBidi" w:cstheme="majorBidi"/>
        </w:rPr>
        <w:t xml:space="preserve">and </w:t>
      </w:r>
      <w:r w:rsidRPr="006D09C0">
        <w:rPr>
          <w:rFonts w:asciiTheme="majorBidi" w:hAnsiTheme="majorBidi" w:cstheme="majorBidi"/>
          <w:i/>
          <w:iCs/>
        </w:rPr>
        <w:t>asmachta</w:t>
      </w:r>
      <w:r w:rsidRPr="00474C9B">
        <w:rPr>
          <w:rFonts w:asciiTheme="majorBidi" w:hAnsiTheme="majorBidi" w:cstheme="majorBidi"/>
        </w:rPr>
        <w:t xml:space="preserve"> grounding even a Rabbinic law was a genuine source for it.</w:t>
      </w:r>
    </w:p>
    <w:p w14:paraId="7FCF0AEB" w14:textId="4E657BBC"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 xml:space="preserve">The Weak Point in the Position of the Author of </w:t>
      </w:r>
      <w:r w:rsidR="001556D2" w:rsidRPr="00474C9B">
        <w:rPr>
          <w:rFonts w:asciiTheme="majorBidi" w:hAnsiTheme="majorBidi" w:cstheme="majorBidi"/>
          <w:b/>
          <w:bCs/>
          <w:i/>
          <w:sz w:val="22"/>
          <w:szCs w:val="22"/>
        </w:rPr>
        <w:t>Doros Ha</w:t>
      </w:r>
      <w:r w:rsidR="009B248C" w:rsidRPr="009B248C">
        <w:rPr>
          <w:rFonts w:asciiTheme="majorBidi" w:hAnsiTheme="majorBidi" w:cstheme="majorBidi"/>
          <w:b/>
          <w:bCs/>
          <w:i/>
          <w:sz w:val="22"/>
          <w:szCs w:val="22"/>
        </w:rPr>
        <w:t>Rishonim</w:t>
      </w:r>
    </w:p>
    <w:p w14:paraId="44E2E93C" w14:textId="3DB36814"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Beyond the fact that Rav Halevi's argument against the Malbim is not a valid argument, </w:t>
      </w:r>
      <w:r w:rsidR="00A50E55" w:rsidRPr="00474C9B">
        <w:rPr>
          <w:rFonts w:asciiTheme="majorBidi" w:hAnsiTheme="majorBidi" w:cstheme="majorBidi"/>
        </w:rPr>
        <w:t xml:space="preserve">we </w:t>
      </w:r>
      <w:r w:rsidR="00AA0E37" w:rsidRPr="00474C9B">
        <w:rPr>
          <w:rFonts w:asciiTheme="majorBidi" w:hAnsiTheme="majorBidi" w:cstheme="majorBidi"/>
        </w:rPr>
        <w:t>can</w:t>
      </w:r>
      <w:r w:rsidR="00A50E55" w:rsidRPr="00474C9B">
        <w:rPr>
          <w:rFonts w:asciiTheme="majorBidi" w:hAnsiTheme="majorBidi" w:cstheme="majorBidi"/>
        </w:rPr>
        <w:t xml:space="preserve"> dismiss his assertion </w:t>
      </w:r>
      <w:r w:rsidRPr="00474C9B">
        <w:rPr>
          <w:rFonts w:asciiTheme="majorBidi" w:hAnsiTheme="majorBidi" w:cstheme="majorBidi"/>
        </w:rPr>
        <w:t xml:space="preserve">that in the period after the Churban, when the </w:t>
      </w:r>
      <w:r w:rsidR="00C23B3B" w:rsidRPr="00C23B3B">
        <w:rPr>
          <w:rFonts w:asciiTheme="majorBidi" w:hAnsiTheme="majorBidi" w:cstheme="majorBidi"/>
          <w:i/>
        </w:rPr>
        <w:t>Beis Din Gadol</w:t>
      </w:r>
      <w:r w:rsidRPr="00474C9B">
        <w:rPr>
          <w:rFonts w:asciiTheme="majorBidi" w:hAnsiTheme="majorBidi" w:cstheme="majorBidi"/>
        </w:rPr>
        <w:t xml:space="preserve"> left the </w:t>
      </w:r>
      <w:r w:rsidR="00DE791F" w:rsidRPr="00DE791F">
        <w:rPr>
          <w:rFonts w:asciiTheme="majorBidi" w:hAnsiTheme="majorBidi" w:cstheme="majorBidi"/>
          <w:i/>
        </w:rPr>
        <w:t>Lishkas HaGazis</w:t>
      </w:r>
      <w:r w:rsidRPr="00474C9B">
        <w:rPr>
          <w:rFonts w:asciiTheme="majorBidi" w:hAnsiTheme="majorBidi" w:cstheme="majorBidi"/>
        </w:rPr>
        <w:t xml:space="preserve">, they no longer used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to decide </w:t>
      </w:r>
      <w:r w:rsidR="0057042E" w:rsidRPr="0057042E">
        <w:rPr>
          <w:rFonts w:asciiTheme="majorBidi" w:hAnsiTheme="majorBidi" w:cstheme="majorBidi"/>
          <w:i/>
        </w:rPr>
        <w:t>halachah</w:t>
      </w:r>
      <w:r w:rsidRPr="00474C9B">
        <w:rPr>
          <w:rFonts w:asciiTheme="majorBidi" w:hAnsiTheme="majorBidi" w:cstheme="majorBidi"/>
        </w:rPr>
        <w:t>.</w:t>
      </w:r>
      <w:r w:rsidRPr="00474C9B">
        <w:rPr>
          <w:rStyle w:val="FootnoteReference"/>
          <w:rFonts w:asciiTheme="majorBidi" w:hAnsiTheme="majorBidi" w:cstheme="majorBidi"/>
        </w:rPr>
        <w:footnoteReference w:id="39"/>
      </w:r>
    </w:p>
    <w:p w14:paraId="501A730B" w14:textId="6580A2A6" w:rsidR="00032121" w:rsidRPr="00474C9B" w:rsidRDefault="00A50E55" w:rsidP="009806EB">
      <w:pPr>
        <w:spacing w:after="200" w:line="480" w:lineRule="auto"/>
        <w:jc w:val="both"/>
        <w:rPr>
          <w:rFonts w:asciiTheme="majorBidi" w:hAnsiTheme="majorBidi" w:cstheme="majorBidi"/>
        </w:rPr>
      </w:pPr>
      <w:r w:rsidRPr="00474C9B">
        <w:rPr>
          <w:rFonts w:asciiTheme="majorBidi" w:hAnsiTheme="majorBidi" w:cstheme="majorBidi"/>
        </w:rPr>
        <w:t>Elsewhere</w:t>
      </w:r>
      <w:r w:rsidRPr="00474C9B">
        <w:rPr>
          <w:rStyle w:val="FootnoteReference"/>
          <w:rFonts w:asciiTheme="majorBidi" w:hAnsiTheme="majorBidi" w:cstheme="majorBidi"/>
        </w:rPr>
        <w:footnoteReference w:id="40"/>
      </w:r>
      <w:r w:rsidRPr="00474C9B">
        <w:rPr>
          <w:rFonts w:asciiTheme="majorBidi" w:hAnsiTheme="majorBidi" w:cstheme="majorBidi"/>
        </w:rPr>
        <w:t xml:space="preserve"> he himself explicitly emphasizes that there was no distinction whatsoever between the actions of the </w:t>
      </w:r>
      <w:r w:rsidR="00C23B3B" w:rsidRPr="00C23B3B">
        <w:rPr>
          <w:rFonts w:asciiTheme="majorBidi" w:hAnsiTheme="majorBidi" w:cstheme="majorBidi"/>
          <w:i/>
        </w:rPr>
        <w:t>Beis Din Gadol</w:t>
      </w:r>
      <w:r w:rsidRPr="00474C9B">
        <w:rPr>
          <w:rFonts w:asciiTheme="majorBidi" w:hAnsiTheme="majorBidi" w:cstheme="majorBidi"/>
        </w:rPr>
        <w:t xml:space="preserve"> in the time of the Temple and the </w:t>
      </w:r>
      <w:r w:rsidR="00C23B3B" w:rsidRPr="00C23B3B">
        <w:rPr>
          <w:rFonts w:asciiTheme="majorBidi" w:hAnsiTheme="majorBidi" w:cstheme="majorBidi"/>
          <w:i/>
        </w:rPr>
        <w:t>Beis Din Gadol</w:t>
      </w:r>
      <w:r w:rsidRPr="00474C9B">
        <w:rPr>
          <w:rFonts w:asciiTheme="majorBidi" w:hAnsiTheme="majorBidi" w:cstheme="majorBidi"/>
        </w:rPr>
        <w:t xml:space="preserve"> afterward, ‘from the beginning of the days of Hillel and Shammai until after the days of the last generation of the Mishnah — that is, the generation of R' Meir, R' Yehudah, R' Shimon, and R' Yosei and their colleagues’ — apart from the law of a zaken mamre (a rebellious elder). For the Sages continued to occupy themselves with deciding </w:t>
      </w:r>
      <w:r w:rsidR="001556D2" w:rsidRPr="00474C9B">
        <w:rPr>
          <w:rFonts w:asciiTheme="majorBidi" w:hAnsiTheme="majorBidi" w:cstheme="majorBidi"/>
          <w:i/>
        </w:rPr>
        <w:t>halachos</w:t>
      </w:r>
      <w:r w:rsidRPr="00474C9B">
        <w:rPr>
          <w:rFonts w:asciiTheme="majorBidi" w:hAnsiTheme="majorBidi" w:cstheme="majorBidi"/>
        </w:rPr>
        <w:t xml:space="preserve"> for the entire House of Israel just as their predecessors on the </w:t>
      </w:r>
      <w:r w:rsidR="00C23B3B" w:rsidRPr="00C23B3B">
        <w:rPr>
          <w:rFonts w:asciiTheme="majorBidi" w:hAnsiTheme="majorBidi" w:cstheme="majorBidi"/>
          <w:i/>
        </w:rPr>
        <w:t>Beis Din Gadol</w:t>
      </w:r>
      <w:r w:rsidRPr="00474C9B">
        <w:rPr>
          <w:rFonts w:asciiTheme="majorBidi" w:hAnsiTheme="majorBidi" w:cstheme="majorBidi"/>
        </w:rPr>
        <w:t xml:space="preserve"> in the </w:t>
      </w:r>
      <w:r w:rsidR="00DE791F" w:rsidRPr="00DE791F">
        <w:rPr>
          <w:rFonts w:asciiTheme="majorBidi" w:hAnsiTheme="majorBidi" w:cstheme="majorBidi"/>
          <w:i/>
        </w:rPr>
        <w:t>Lishkas HaGazis</w:t>
      </w:r>
      <w:r w:rsidRPr="00474C9B">
        <w:rPr>
          <w:rFonts w:asciiTheme="majorBidi" w:hAnsiTheme="majorBidi" w:cstheme="majorBidi"/>
        </w:rPr>
        <w:t xml:space="preserve"> had done, wherever they were, in every </w:t>
      </w:r>
      <w:r w:rsidR="00C23B3B" w:rsidRPr="00C23B3B">
        <w:rPr>
          <w:rFonts w:asciiTheme="majorBidi" w:hAnsiTheme="majorBidi" w:cstheme="majorBidi"/>
          <w:i/>
        </w:rPr>
        <w:t>Beis Din Gadol</w:t>
      </w:r>
      <w:r w:rsidRPr="00474C9B">
        <w:rPr>
          <w:rFonts w:asciiTheme="majorBidi" w:hAnsiTheme="majorBidi" w:cstheme="majorBidi"/>
        </w:rPr>
        <w:t xml:space="preserve"> that existed after the Churban, from the time it was in Yavneh until the beginning of the Geonic period.</w:t>
      </w:r>
    </w:p>
    <w:p w14:paraId="21BC5B71"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דִּין זה שֶּבְכָל סָפֵק הַּנּוֹפֵל -- יִשְׁאֲלוּ בַּוַּעַד שֶל כָּל רָאשֵׁי חַכְמֵי הַתוֹרָה בְיַשְׁבָם יַחַד, אֵצֶל כָּל חַכְמֵי יִשְׂרָאֵל הַמּוּסְכָּמִים לְכָל הַלְּאוֹם כֻלּוֹ עַל זֶה. זֶה דָּבָר אֵין לוֹ עִם מִשְׁפְּטֵי סַנְהֶדְרֵי גְּדוֹלָה הַמְּיוּחָדִים בִּתְנַאִי הַתוֹרָה בְיַשְׁבָם בִמְקוֹמָם אֲשֶׁר יִבְחַר ד', וְהוּא עִנְיָּן לְעַצְמוֹ, לִשְׁאוֹל מֵהֶם סְפֵקוֹתֵיהֶם, וְלִסְמוֹךְ וּלְקיֵּם הַכְרָעָתָם, כְּכָל דְּבַר הַתוֹרָה בְפָרָשַת כִּי יִפָּלֵא מִמְּךָ דָבָר לַמִּשְׁפָט.</w:t>
      </w:r>
      <w:r w:rsidRPr="00474C9B">
        <w:rPr>
          <w:rStyle w:val="FootnoteReference"/>
          <w:rFonts w:asciiTheme="majorBidi" w:hAnsiTheme="majorBidi" w:cstheme="majorBidi"/>
        </w:rPr>
        <w:footnoteReference w:id="41"/>
      </w:r>
      <w:r w:rsidRPr="00474C9B">
        <w:rPr>
          <w:rFonts w:asciiTheme="majorBidi" w:hAnsiTheme="majorBidi" w:cstheme="majorBidi"/>
          <w:rtl/>
        </w:rPr>
        <w:t xml:space="preserve"> ... הַכַּוָּנָה לְכָל בֵית דִּין שֶל כָּל יִשְׂרָאֵל אֲשֶׁר הַי' בְהַמְּתִיבְתוֹת, אֲשֶׁר יַבְנֶה הָיְתָה הָרִאשִׁוֹנָה, וְכוּלָּם נִמְשְׁכוּ וּבָאוּ אַחֲרֶיהָ ... שֶּגַּם בְבֵית הַוַּעַד שֶל כָּל חַכְמֵי יִשְׂרָאֵל אַף בִּזְמַן שֶּאֵינָם בְלִשְׁכַּת הַגָּזִית מִצְוָה לְהַצִּיעַ כָל סָפֵק וְחוֹבָה לִשְׁמוֹע לְהַכְרָעָתָם.</w:t>
      </w:r>
    </w:p>
    <w:p w14:paraId="520CCDD9" w14:textId="1B15A8EF"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'This law — that for every doubt that arises, they shall inquire of the assembly of all the leading Torah sages sitting together, before all the sages of Israel agreed upon by the entire nation for this purpose. This matter has nothing to do with the laws of the Great Sanhedrin, which are specific to the Torah's condition that they sit in the place that Hashem shall choose — that is a separate matter, [namely,] to inquire of them their doubts, and to rely upon and uphold their decision, in accordance with all that the Torah says in the passage “If a matter of judgment is beyond you.”</w:t>
      </w:r>
      <w:r w:rsidRPr="00474C9B">
        <w:rPr>
          <w:rStyle w:val="FootnoteReference"/>
          <w:rFonts w:asciiTheme="majorBidi" w:hAnsiTheme="majorBidi" w:cstheme="majorBidi"/>
        </w:rPr>
        <w:footnoteReference w:id="42"/>
      </w:r>
      <w:r w:rsidRPr="00474C9B">
        <w:rPr>
          <w:rFonts w:asciiTheme="majorBidi" w:hAnsiTheme="majorBidi" w:cstheme="majorBidi"/>
          <w:i/>
          <w:iCs/>
          <w:color w:val="333333"/>
        </w:rPr>
        <w:t xml:space="preserve"> … The intent is for any beis din of all Israel that existed in the yeshivos — of which Yavneh was the first, and all the others followed and came after it — that even in the assembly of all the sages of Israel, even at a time when they are not in the </w:t>
      </w:r>
      <w:r w:rsidR="00DE791F" w:rsidRPr="00DE791F">
        <w:rPr>
          <w:rFonts w:asciiTheme="majorBidi" w:hAnsiTheme="majorBidi" w:cstheme="majorBidi"/>
          <w:i/>
          <w:iCs/>
          <w:color w:val="333333"/>
        </w:rPr>
        <w:t>Lishkas HaGazis</w:t>
      </w:r>
      <w:r w:rsidRPr="00474C9B">
        <w:rPr>
          <w:rFonts w:asciiTheme="majorBidi" w:hAnsiTheme="majorBidi" w:cstheme="majorBidi"/>
          <w:i/>
          <w:iCs/>
          <w:color w:val="333333"/>
        </w:rPr>
        <w:t>, it is a mitzvah to bring every doubt and obligation to hear their decision.'</w:t>
      </w:r>
    </w:p>
    <w:p w14:paraId="5041E8D4" w14:textId="180526C4"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That is to say, although the Torah states, ‘If a matter of judgment is beyond you … you shall arise and go up to the place that Hashem your G-d shall choose’ — meaning the </w:t>
      </w:r>
      <w:r w:rsidR="00DE791F" w:rsidRPr="00DE791F">
        <w:rPr>
          <w:rFonts w:asciiTheme="majorBidi" w:hAnsiTheme="majorBidi" w:cstheme="majorBidi"/>
          <w:i/>
        </w:rPr>
        <w:t>Lishkas HaGazis</w:t>
      </w:r>
      <w:r w:rsidRPr="00474C9B">
        <w:rPr>
          <w:rFonts w:asciiTheme="majorBidi" w:hAnsiTheme="majorBidi" w:cstheme="majorBidi"/>
        </w:rPr>
        <w:t xml:space="preserve"> in Jerusalem — nevertheless the Torah's insistence on this place applies only to the matter of a zaken mamre, and to no other matter, such as the </w:t>
      </w:r>
      <w:r w:rsidR="00D9305D" w:rsidRPr="00474C9B">
        <w:rPr>
          <w:rFonts w:asciiTheme="majorBidi" w:hAnsiTheme="majorBidi" w:cstheme="majorBidi"/>
        </w:rPr>
        <w:t>approach</w:t>
      </w:r>
      <w:r w:rsidRPr="00474C9B">
        <w:rPr>
          <w:rFonts w:asciiTheme="majorBidi" w:hAnsiTheme="majorBidi" w:cstheme="majorBidi"/>
        </w:rPr>
        <w:t xml:space="preserve"> of deciding </w:t>
      </w:r>
      <w:r w:rsidR="001556D2" w:rsidRPr="00474C9B">
        <w:rPr>
          <w:rFonts w:asciiTheme="majorBidi" w:hAnsiTheme="majorBidi" w:cstheme="majorBidi"/>
          <w:i/>
        </w:rPr>
        <w:t>halachos</w:t>
      </w:r>
      <w:r w:rsidRPr="00474C9B">
        <w:rPr>
          <w:rFonts w:asciiTheme="majorBidi" w:hAnsiTheme="majorBidi" w:cstheme="majorBidi"/>
        </w:rPr>
        <w:t xml:space="preserve">, ‘for even in the assembly of all the sages of Israel, even at a time when they are not in the </w:t>
      </w:r>
      <w:r w:rsidR="00DE791F" w:rsidRPr="00DE791F">
        <w:rPr>
          <w:rFonts w:asciiTheme="majorBidi" w:hAnsiTheme="majorBidi" w:cstheme="majorBidi"/>
          <w:i/>
        </w:rPr>
        <w:t>Lishkas HaGazis</w:t>
      </w:r>
      <w:r w:rsidRPr="00474C9B">
        <w:rPr>
          <w:rFonts w:asciiTheme="majorBidi" w:hAnsiTheme="majorBidi" w:cstheme="majorBidi"/>
        </w:rPr>
        <w:t>, it is a mitzvah to bring every doubt and obligation to hear their decision.’</w:t>
      </w:r>
    </w:p>
    <w:p w14:paraId="0B8DF58B" w14:textId="77777777"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If so, from where would it follow that the Sages suddenly took it upon themselves, after the Destruction of the Temple, to stop and abandon the way in which they had endeavored to resolve questions until then? There is no trace whatsoever in the sources of such a new decision. And in any case — why would they do so?</w:t>
      </w:r>
    </w:p>
    <w:p w14:paraId="601197E2" w14:textId="77777777"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Summary</w:t>
      </w:r>
    </w:p>
    <w:p w14:paraId="1DFC9065" w14:textId="4499BDEA"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In any event, although the words of several </w:t>
      </w:r>
      <w:r w:rsidR="009B248C" w:rsidRPr="009B248C">
        <w:rPr>
          <w:rFonts w:asciiTheme="majorBidi" w:hAnsiTheme="majorBidi" w:cstheme="majorBidi"/>
          <w:i/>
        </w:rPr>
        <w:t>Rishonim</w:t>
      </w:r>
      <w:r w:rsidRPr="00474C9B">
        <w:rPr>
          <w:rFonts w:asciiTheme="majorBidi" w:hAnsiTheme="majorBidi" w:cstheme="majorBidi"/>
        </w:rPr>
        <w:t xml:space="preserve"> do not carry the meaning of Rav Halevi's </w:t>
      </w:r>
      <w:r w:rsidR="00D9305D" w:rsidRPr="00474C9B">
        <w:rPr>
          <w:rFonts w:asciiTheme="majorBidi" w:hAnsiTheme="majorBidi" w:cstheme="majorBidi"/>
        </w:rPr>
        <w:t>approach</w:t>
      </w:r>
      <w:r w:rsidRPr="00474C9B">
        <w:rPr>
          <w:rFonts w:asciiTheme="majorBidi" w:hAnsiTheme="majorBidi" w:cstheme="majorBidi"/>
        </w:rPr>
        <w:t xml:space="preserve">, there is still no conclusive proof from the Talmud against the approach of </w:t>
      </w:r>
      <w:r w:rsidR="001556D2" w:rsidRPr="00474C9B">
        <w:rPr>
          <w:rFonts w:asciiTheme="majorBidi" w:hAnsiTheme="majorBidi" w:cstheme="majorBidi"/>
          <w:i/>
        </w:rPr>
        <w:t>Doros Ha</w:t>
      </w:r>
      <w:r w:rsidR="009B248C" w:rsidRPr="009B248C">
        <w:rPr>
          <w:rFonts w:asciiTheme="majorBidi" w:hAnsiTheme="majorBidi" w:cstheme="majorBidi"/>
          <w:i/>
        </w:rPr>
        <w:t>Rishonim</w:t>
      </w:r>
      <w:r w:rsidRPr="00474C9B">
        <w:rPr>
          <w:rFonts w:asciiTheme="majorBidi" w:hAnsiTheme="majorBidi" w:cstheme="majorBidi"/>
        </w:rPr>
        <w:t xml:space="preserve">. For even if we find a place where an </w:t>
      </w:r>
      <w:r w:rsidR="001556D2" w:rsidRPr="00474C9B">
        <w:rPr>
          <w:rFonts w:asciiTheme="majorBidi" w:hAnsiTheme="majorBidi" w:cstheme="majorBidi"/>
          <w:i/>
        </w:rPr>
        <w:t>Amora</w:t>
      </w:r>
      <w:r w:rsidRPr="00474C9B">
        <w:rPr>
          <w:rFonts w:asciiTheme="majorBidi" w:hAnsiTheme="majorBidi" w:cstheme="majorBidi"/>
        </w:rPr>
        <w:t xml:space="preserve"> concedes to his disputant's position on the basis of a </w:t>
      </w:r>
      <w:r w:rsidR="001463D3" w:rsidRPr="001463D3">
        <w:rPr>
          <w:rFonts w:asciiTheme="majorBidi" w:hAnsiTheme="majorBidi" w:cstheme="majorBidi"/>
          <w:i/>
        </w:rPr>
        <w:t>derash</w:t>
      </w:r>
      <w:r w:rsidRPr="00474C9B">
        <w:rPr>
          <w:rFonts w:asciiTheme="majorBidi" w:hAnsiTheme="majorBidi" w:cstheme="majorBidi"/>
        </w:rPr>
        <w:t xml:space="preserve">ah from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 xml:space="preserve">alone, the author of </w:t>
      </w:r>
      <w:r w:rsidR="001556D2" w:rsidRPr="00474C9B">
        <w:rPr>
          <w:rFonts w:asciiTheme="majorBidi" w:hAnsiTheme="majorBidi" w:cstheme="majorBidi"/>
          <w:i/>
        </w:rPr>
        <w:t>Doros Ha</w:t>
      </w:r>
      <w:r w:rsidR="009B248C" w:rsidRPr="009B248C">
        <w:rPr>
          <w:rFonts w:asciiTheme="majorBidi" w:hAnsiTheme="majorBidi" w:cstheme="majorBidi"/>
          <w:i/>
        </w:rPr>
        <w:t>Rishonim</w:t>
      </w:r>
      <w:r w:rsidRPr="00474C9B">
        <w:rPr>
          <w:rFonts w:asciiTheme="majorBidi" w:hAnsiTheme="majorBidi" w:cstheme="majorBidi"/>
        </w:rPr>
        <w:t xml:space="preserve"> could still say — though with some difficulty — that in truth the concession stemmed from </w:t>
      </w:r>
      <w:r w:rsidR="007B7A8F" w:rsidRPr="007B7A8F">
        <w:rPr>
          <w:rFonts w:asciiTheme="majorBidi" w:hAnsiTheme="majorBidi" w:cstheme="majorBidi"/>
          <w:i/>
        </w:rPr>
        <w:t>sevarah</w:t>
      </w:r>
      <w:r w:rsidRPr="00474C9B">
        <w:rPr>
          <w:rFonts w:asciiTheme="majorBidi" w:hAnsiTheme="majorBidi" w:cstheme="majorBidi"/>
        </w:rPr>
        <w:t xml:space="preserve"> and a logical reconsideration, but that the </w:t>
      </w:r>
      <w:r w:rsidR="00DE791F" w:rsidRPr="00DE791F">
        <w:rPr>
          <w:rFonts w:asciiTheme="majorBidi" w:hAnsiTheme="majorBidi" w:cstheme="majorBidi"/>
          <w:i/>
        </w:rPr>
        <w:t>Gemara</w:t>
      </w:r>
      <w:r w:rsidRPr="00474C9B">
        <w:rPr>
          <w:rFonts w:asciiTheme="majorBidi" w:hAnsiTheme="majorBidi" w:cstheme="majorBidi"/>
        </w:rPr>
        <w:t xml:space="preserve"> did not wish to elaborate on the matter. This is his approach. From this he argues that the true source was not the </w:t>
      </w:r>
      <w:r w:rsidR="001463D3" w:rsidRPr="001463D3">
        <w:rPr>
          <w:rFonts w:asciiTheme="majorBidi" w:hAnsiTheme="majorBidi" w:cstheme="majorBidi"/>
          <w:i/>
        </w:rPr>
        <w:t>derash</w:t>
      </w:r>
      <w:r w:rsidRPr="00474C9B">
        <w:rPr>
          <w:rFonts w:asciiTheme="majorBidi" w:hAnsiTheme="majorBidi" w:cstheme="majorBidi"/>
        </w:rPr>
        <w:t xml:space="preserve">ah but the tradition from the authoritative figure (bar-samcha). One could, however, respond that the bar-samcha himself also learned the </w:t>
      </w:r>
      <w:r w:rsidR="0057042E" w:rsidRPr="0057042E">
        <w:rPr>
          <w:rFonts w:asciiTheme="majorBidi" w:hAnsiTheme="majorBidi" w:cstheme="majorBidi"/>
          <w:i/>
        </w:rPr>
        <w:t>halachah</w:t>
      </w:r>
      <w:r w:rsidRPr="00474C9B">
        <w:rPr>
          <w:rFonts w:asciiTheme="majorBidi" w:hAnsiTheme="majorBidi" w:cstheme="majorBidi"/>
        </w:rPr>
        <w:t xml:space="preserve"> from the verse.</w:t>
      </w:r>
    </w:p>
    <w:p w14:paraId="7D3C3D9E" w14:textId="55679023" w:rsidR="00032121" w:rsidRPr="00474C9B" w:rsidRDefault="00D4282D" w:rsidP="009806EB">
      <w:pPr>
        <w:pStyle w:val="Heading1"/>
        <w:spacing w:before="300" w:after="200" w:line="480" w:lineRule="auto"/>
        <w:jc w:val="both"/>
        <w:rPr>
          <w:rFonts w:asciiTheme="majorBidi" w:hAnsiTheme="majorBidi" w:cstheme="majorBidi"/>
          <w:sz w:val="22"/>
          <w:szCs w:val="22"/>
        </w:rPr>
      </w:pPr>
      <w:r w:rsidRPr="00474C9B">
        <w:rPr>
          <w:rFonts w:asciiTheme="majorBidi" w:hAnsiTheme="majorBidi" w:cstheme="majorBidi"/>
          <w:b/>
          <w:bCs/>
          <w:sz w:val="22"/>
          <w:szCs w:val="22"/>
        </w:rPr>
        <w:t xml:space="preserve">Is the </w:t>
      </w:r>
      <w:r w:rsidR="00D9305D" w:rsidRPr="00474C9B">
        <w:rPr>
          <w:rFonts w:asciiTheme="majorBidi" w:hAnsiTheme="majorBidi" w:cstheme="majorBidi"/>
          <w:b/>
          <w:bCs/>
          <w:sz w:val="22"/>
          <w:szCs w:val="22"/>
        </w:rPr>
        <w:t>Approach</w:t>
      </w:r>
      <w:r w:rsidRPr="00474C9B">
        <w:rPr>
          <w:rFonts w:asciiTheme="majorBidi" w:hAnsiTheme="majorBidi" w:cstheme="majorBidi"/>
          <w:b/>
          <w:bCs/>
          <w:sz w:val="22"/>
          <w:szCs w:val="22"/>
        </w:rPr>
        <w:t xml:space="preserve"> of the Author of “</w:t>
      </w:r>
      <w:r w:rsidR="001556D2" w:rsidRPr="00474C9B">
        <w:rPr>
          <w:rFonts w:asciiTheme="majorBidi" w:hAnsiTheme="majorBidi" w:cstheme="majorBidi"/>
          <w:b/>
          <w:bCs/>
          <w:i/>
          <w:sz w:val="22"/>
          <w:szCs w:val="22"/>
        </w:rPr>
        <w:t>Doros Ha</w:t>
      </w:r>
      <w:r w:rsidR="009B248C" w:rsidRPr="009B248C">
        <w:rPr>
          <w:rFonts w:asciiTheme="majorBidi" w:hAnsiTheme="majorBidi" w:cstheme="majorBidi"/>
          <w:b/>
          <w:bCs/>
          <w:i/>
          <w:sz w:val="22"/>
          <w:szCs w:val="22"/>
        </w:rPr>
        <w:t>Rishonim</w:t>
      </w:r>
      <w:r w:rsidRPr="00474C9B">
        <w:rPr>
          <w:rFonts w:asciiTheme="majorBidi" w:hAnsiTheme="majorBidi" w:cstheme="majorBidi"/>
          <w:b/>
          <w:bCs/>
          <w:sz w:val="22"/>
          <w:szCs w:val="22"/>
        </w:rPr>
        <w:t xml:space="preserve">” Regarding </w:t>
      </w:r>
      <w:r w:rsidR="00DE791F" w:rsidRPr="00DE791F">
        <w:rPr>
          <w:rFonts w:asciiTheme="majorBidi" w:hAnsiTheme="majorBidi" w:cstheme="majorBidi"/>
          <w:b/>
          <w:bCs/>
          <w:i/>
          <w:sz w:val="22"/>
          <w:szCs w:val="22"/>
        </w:rPr>
        <w:t>Derashos</w:t>
      </w:r>
      <w:r w:rsidRPr="00474C9B">
        <w:rPr>
          <w:rFonts w:asciiTheme="majorBidi" w:hAnsiTheme="majorBidi" w:cstheme="majorBidi"/>
          <w:b/>
          <w:bCs/>
          <w:sz w:val="22"/>
          <w:szCs w:val="22"/>
        </w:rPr>
        <w:t xml:space="preserve"> Also the </w:t>
      </w:r>
      <w:r w:rsidR="00D9305D" w:rsidRPr="00474C9B">
        <w:rPr>
          <w:rFonts w:asciiTheme="majorBidi" w:hAnsiTheme="majorBidi" w:cstheme="majorBidi"/>
          <w:b/>
          <w:bCs/>
          <w:sz w:val="22"/>
          <w:szCs w:val="22"/>
        </w:rPr>
        <w:t>Approach</w:t>
      </w:r>
      <w:r w:rsidRPr="00474C9B">
        <w:rPr>
          <w:rFonts w:asciiTheme="majorBidi" w:hAnsiTheme="majorBidi" w:cstheme="majorBidi"/>
          <w:b/>
          <w:bCs/>
          <w:sz w:val="22"/>
          <w:szCs w:val="22"/>
        </w:rPr>
        <w:t xml:space="preserve"> of the Rambam?</w:t>
      </w:r>
    </w:p>
    <w:p w14:paraId="0B14C8D1" w14:textId="5DD08F9F"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Although Rav Halevi does not refrain from disagreeing with the Rambam on several matters,</w:t>
      </w:r>
      <w:r w:rsidRPr="00474C9B">
        <w:rPr>
          <w:rStyle w:val="FootnoteReference"/>
          <w:rFonts w:asciiTheme="majorBidi" w:hAnsiTheme="majorBidi" w:cstheme="majorBidi"/>
        </w:rPr>
        <w:footnoteReference w:id="43"/>
      </w:r>
      <w:r w:rsidRPr="00474C9B">
        <w:rPr>
          <w:rFonts w:asciiTheme="majorBidi" w:hAnsiTheme="majorBidi" w:cstheme="majorBidi"/>
        </w:rPr>
        <w:t xml:space="preserve"> he argues that the Rambam</w:t>
      </w:r>
      <w:r w:rsidR="00AA0E37" w:rsidRPr="00474C9B">
        <w:rPr>
          <w:rFonts w:asciiTheme="majorBidi" w:hAnsiTheme="majorBidi" w:cstheme="majorBidi"/>
        </w:rPr>
        <w:t>,</w:t>
      </w:r>
      <w:r w:rsidRPr="00474C9B">
        <w:rPr>
          <w:rFonts w:asciiTheme="majorBidi" w:hAnsiTheme="majorBidi" w:cstheme="majorBidi"/>
        </w:rPr>
        <w:t xml:space="preserve"> too</w:t>
      </w:r>
      <w:r w:rsidR="00AA0E37" w:rsidRPr="00474C9B">
        <w:rPr>
          <w:rFonts w:asciiTheme="majorBidi" w:hAnsiTheme="majorBidi" w:cstheme="majorBidi"/>
        </w:rPr>
        <w:t>,</w:t>
      </w:r>
      <w:r w:rsidRPr="00474C9B">
        <w:rPr>
          <w:rFonts w:asciiTheme="majorBidi" w:hAnsiTheme="majorBidi" w:cstheme="majorBidi"/>
        </w:rPr>
        <w:t xml:space="preserve"> limited the use of the </w:t>
      </w:r>
      <w:r w:rsidR="001463D3" w:rsidRPr="001463D3">
        <w:rPr>
          <w:rFonts w:asciiTheme="majorBidi" w:hAnsiTheme="majorBidi" w:cstheme="majorBidi"/>
          <w:i/>
        </w:rPr>
        <w:t>derash</w:t>
      </w:r>
      <w:r w:rsidR="00C353B4">
        <w:rPr>
          <w:rFonts w:asciiTheme="majorBidi" w:hAnsiTheme="majorBidi" w:cstheme="majorBidi"/>
        </w:rPr>
        <w:t xml:space="preserve"> methodology</w:t>
      </w:r>
      <w:r w:rsidRPr="00474C9B">
        <w:rPr>
          <w:rFonts w:asciiTheme="majorBidi" w:hAnsiTheme="majorBidi" w:cstheme="majorBidi"/>
        </w:rPr>
        <w:t xml:space="preserve"> to generate </w:t>
      </w:r>
      <w:r w:rsidR="001556D2" w:rsidRPr="00474C9B">
        <w:rPr>
          <w:rFonts w:asciiTheme="majorBidi" w:hAnsiTheme="majorBidi" w:cstheme="majorBidi"/>
          <w:i/>
        </w:rPr>
        <w:t>halachos</w:t>
      </w:r>
      <w:r w:rsidRPr="00474C9B">
        <w:rPr>
          <w:rFonts w:asciiTheme="majorBidi" w:hAnsiTheme="majorBidi" w:cstheme="majorBidi"/>
        </w:rPr>
        <w:t xml:space="preserve"> and to resolve questions to the </w:t>
      </w:r>
      <w:r w:rsidR="00C23B3B" w:rsidRPr="00C23B3B">
        <w:rPr>
          <w:rFonts w:asciiTheme="majorBidi" w:hAnsiTheme="majorBidi" w:cstheme="majorBidi"/>
          <w:i/>
        </w:rPr>
        <w:t>Beis Din Gadol</w:t>
      </w:r>
      <w:r w:rsidRPr="00474C9B">
        <w:rPr>
          <w:rFonts w:asciiTheme="majorBidi" w:hAnsiTheme="majorBidi" w:cstheme="majorBidi"/>
        </w:rPr>
        <w:t xml:space="preserve"> in the </w:t>
      </w:r>
      <w:r w:rsidR="00DE791F" w:rsidRPr="00DE791F">
        <w:rPr>
          <w:rFonts w:asciiTheme="majorBidi" w:hAnsiTheme="majorBidi" w:cstheme="majorBidi"/>
          <w:i/>
        </w:rPr>
        <w:t>Lishkas HaGazis</w:t>
      </w:r>
      <w:r w:rsidRPr="00474C9B">
        <w:rPr>
          <w:rFonts w:asciiTheme="majorBidi" w:hAnsiTheme="majorBidi" w:cstheme="majorBidi"/>
        </w:rPr>
        <w:t xml:space="preserve"> in the days of the Temple.</w:t>
      </w:r>
      <w:r w:rsidRPr="00474C9B">
        <w:rPr>
          <w:rStyle w:val="FootnoteReference"/>
          <w:rFonts w:asciiTheme="majorBidi" w:hAnsiTheme="majorBidi" w:cstheme="majorBidi"/>
        </w:rPr>
        <w:footnoteReference w:id="44"/>
      </w:r>
      <w:r w:rsidRPr="00474C9B">
        <w:rPr>
          <w:rFonts w:asciiTheme="majorBidi" w:hAnsiTheme="majorBidi" w:cstheme="majorBidi"/>
        </w:rPr>
        <w:t xml:space="preserve"> And seemingly, when the Rambam states (in his introduction to Mishneh Torah) that there were ‘matters that were newly derived in each and every generation, in laws that they did not learn from tradition (sh'muah) but rather by means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Pr="00474C9B">
        <w:rPr>
          <w:rFonts w:asciiTheme="majorBidi" w:hAnsiTheme="majorBidi" w:cstheme="majorBidi"/>
        </w:rPr>
        <w:t xml:space="preserve">, and the </w:t>
      </w:r>
      <w:r w:rsidR="00C23B3B" w:rsidRPr="00C23B3B">
        <w:rPr>
          <w:rFonts w:asciiTheme="majorBidi" w:hAnsiTheme="majorBidi" w:cstheme="majorBidi"/>
          <w:i/>
        </w:rPr>
        <w:t>Beis Din Gadol</w:t>
      </w:r>
      <w:r w:rsidRPr="00474C9B">
        <w:rPr>
          <w:rFonts w:asciiTheme="majorBidi" w:hAnsiTheme="majorBidi" w:cstheme="majorBidi"/>
        </w:rPr>
        <w:t xml:space="preserve"> agreed upon them … wondrous judgments and laws that they did not receive from Moshe…’ — and similar statements — Rav Halevi would deflect this by saying that it refers only to generations that preceded the period of the </w:t>
      </w:r>
      <w:r w:rsidR="001556D2" w:rsidRPr="00474C9B">
        <w:rPr>
          <w:rFonts w:asciiTheme="majorBidi" w:hAnsiTheme="majorBidi" w:cstheme="majorBidi"/>
          <w:i/>
        </w:rPr>
        <w:t>Tannaim</w:t>
      </w:r>
      <w:r w:rsidRPr="00474C9B">
        <w:rPr>
          <w:rFonts w:asciiTheme="majorBidi" w:hAnsiTheme="majorBidi" w:cstheme="majorBidi"/>
        </w:rPr>
        <w:t xml:space="preserve">, before the Destruction of the Temple and the departure of the </w:t>
      </w:r>
      <w:r w:rsidR="00C23B3B" w:rsidRPr="00C23B3B">
        <w:rPr>
          <w:rFonts w:asciiTheme="majorBidi" w:hAnsiTheme="majorBidi" w:cstheme="majorBidi"/>
          <w:i/>
        </w:rPr>
        <w:t>Beis Din Gadol</w:t>
      </w:r>
      <w:r w:rsidRPr="00474C9B">
        <w:rPr>
          <w:rFonts w:asciiTheme="majorBidi" w:hAnsiTheme="majorBidi" w:cstheme="majorBidi"/>
        </w:rPr>
        <w:t xml:space="preserve"> from the </w:t>
      </w:r>
      <w:r w:rsidR="00DE791F" w:rsidRPr="00DE791F">
        <w:rPr>
          <w:rFonts w:asciiTheme="majorBidi" w:hAnsiTheme="majorBidi" w:cstheme="majorBidi"/>
          <w:i/>
        </w:rPr>
        <w:t>Lishkas HaGazis</w:t>
      </w:r>
      <w:r w:rsidRPr="00474C9B">
        <w:rPr>
          <w:rFonts w:asciiTheme="majorBidi" w:hAnsiTheme="majorBidi" w:cstheme="majorBidi"/>
        </w:rPr>
        <w:t>.</w:t>
      </w:r>
    </w:p>
    <w:p w14:paraId="3768BB7D" w14:textId="7AFCA191"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But the Rambam speaks of ‘every generation,’ and nowhere does he distinguish between the power of the </w:t>
      </w:r>
      <w:r w:rsidR="00C23B3B" w:rsidRPr="00C23B3B">
        <w:rPr>
          <w:rFonts w:asciiTheme="majorBidi" w:hAnsiTheme="majorBidi" w:cstheme="majorBidi"/>
          <w:i/>
        </w:rPr>
        <w:t>Beis Din Gadol</w:t>
      </w:r>
      <w:r w:rsidRPr="00474C9B">
        <w:rPr>
          <w:rFonts w:asciiTheme="majorBidi" w:hAnsiTheme="majorBidi" w:cstheme="majorBidi"/>
        </w:rPr>
        <w:t xml:space="preserve"> to decide the </w:t>
      </w:r>
      <w:r w:rsidR="0057042E" w:rsidRPr="0057042E">
        <w:rPr>
          <w:rFonts w:asciiTheme="majorBidi" w:hAnsiTheme="majorBidi" w:cstheme="majorBidi"/>
          <w:i/>
        </w:rPr>
        <w:t>halachah</w:t>
      </w:r>
      <w:r w:rsidRPr="00474C9B">
        <w:rPr>
          <w:rFonts w:asciiTheme="majorBidi" w:hAnsiTheme="majorBidi" w:cstheme="majorBidi"/>
        </w:rPr>
        <w:t xml:space="preserve"> and its use of </w:t>
      </w:r>
      <w:r w:rsidR="006B2795" w:rsidRPr="00474C9B">
        <w:rPr>
          <w:rFonts w:asciiTheme="majorBidi" w:hAnsiTheme="majorBidi" w:cstheme="majorBidi"/>
          <w:i/>
        </w:rPr>
        <w:t xml:space="preserve">The Thirteen </w:t>
      </w:r>
      <w:r w:rsidR="002149D7" w:rsidRPr="002149D7">
        <w:rPr>
          <w:rFonts w:asciiTheme="majorBidi" w:hAnsiTheme="majorBidi" w:cstheme="majorBidi"/>
          <w:i/>
        </w:rPr>
        <w:t>Middos</w:t>
      </w:r>
      <w:r w:rsidR="001556D2" w:rsidRPr="00474C9B">
        <w:rPr>
          <w:rFonts w:asciiTheme="majorBidi" w:hAnsiTheme="majorBidi" w:cstheme="majorBidi"/>
          <w:i/>
        </w:rPr>
        <w:t xml:space="preserve"> </w:t>
      </w:r>
      <w:r w:rsidRPr="00474C9B">
        <w:rPr>
          <w:rFonts w:asciiTheme="majorBidi" w:hAnsiTheme="majorBidi" w:cstheme="majorBidi"/>
        </w:rPr>
        <w:t>to do so. He never once mentions the ‘</w:t>
      </w:r>
      <w:r w:rsidR="00DE791F" w:rsidRPr="00DE791F">
        <w:rPr>
          <w:rFonts w:asciiTheme="majorBidi" w:hAnsiTheme="majorBidi" w:cstheme="majorBidi"/>
          <w:i/>
        </w:rPr>
        <w:t>Lishkas HaGazis</w:t>
      </w:r>
      <w:r w:rsidRPr="00474C9B">
        <w:rPr>
          <w:rFonts w:asciiTheme="majorBidi" w:hAnsiTheme="majorBidi" w:cstheme="majorBidi"/>
        </w:rPr>
        <w:t xml:space="preserve">,’ the ‘Second Temple,’ the ‘Temple period,’ or ‘the cessation of </w:t>
      </w:r>
      <w:r w:rsidR="00DE791F" w:rsidRPr="00DE791F">
        <w:rPr>
          <w:rFonts w:asciiTheme="majorBidi" w:hAnsiTheme="majorBidi" w:cstheme="majorBidi"/>
          <w:i/>
        </w:rPr>
        <w:t>derashos</w:t>
      </w:r>
      <w:r w:rsidRPr="00474C9B">
        <w:rPr>
          <w:rFonts w:asciiTheme="majorBidi" w:hAnsiTheme="majorBidi" w:cstheme="majorBidi"/>
        </w:rPr>
        <w:t xml:space="preserve"> after the Destruction.’ On the contrary, in his introduction to Mishneh Torah the Rambam writes explicitly:</w:t>
      </w:r>
    </w:p>
    <w:p w14:paraId="47ED81C7"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וְעִנְיַן שְנֵי הַתַלְמוּדִין -- הוּא פֵּרוּש דִּבְרֵי הַמִּשְׁנָה וּבֵאוּר עֲמוּקוֹתֶיהָ, וּדְבָרִים שֶּנִתְחַדְּשוּ בְכָל בֵית דִּין וּבֵית דִּין מִיְּמות רַבֵּנוּ הַקָּדוֹש וְעַד חִבּוּר הַתַּלְמוּד. ... מִשְׁפָטִים וְדִינִין פִלְאִיִּם שֶּלֹּא קִבְּלוּ אוֹתָן מִמֹּשֶׁה, וְדָּנוּ בָהֵן בֵית דִּין הַגָּדוֹל שֶּלְּאוֹתוֹ הַדּוֹר בַּמִּדּוֹת שֶללךְ הַתוֹרָה נִדְרֶשֶת בָהֶן, וּפָסְקוּ אוֹתָן הַזְּקֵנִים, וְגָמְרוּ שֶּהַדִּין כָּךְ הוּא.</w:t>
      </w:r>
    </w:p>
    <w:p w14:paraId="7D988130" w14:textId="61766836"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'The matter of the two Talmuds is the interpretation of the words of the Mishnah and the elucidation of its depths, and matters that were newly derived in every single beis din from the days of Rabbeinu HaKadosh [Rebbi] until the compilation of the Talmud. … Wondrous judgments and laws that they did not receive from Moshe, which the </w:t>
      </w:r>
      <w:r w:rsidR="00C23B3B" w:rsidRPr="00C23B3B">
        <w:rPr>
          <w:rFonts w:asciiTheme="majorBidi" w:hAnsiTheme="majorBidi" w:cstheme="majorBidi"/>
          <w:i/>
          <w:iCs/>
          <w:color w:val="333333"/>
        </w:rPr>
        <w:t>Beis Din Gadol</w:t>
      </w:r>
      <w:r w:rsidRPr="00474C9B">
        <w:rPr>
          <w:rFonts w:asciiTheme="majorBidi" w:hAnsiTheme="majorBidi" w:cstheme="majorBidi"/>
          <w:i/>
          <w:iCs/>
          <w:color w:val="333333"/>
        </w:rPr>
        <w:t xml:space="preserve"> of that generation adjudicated by the </w:t>
      </w:r>
      <w:r w:rsidR="002149D7" w:rsidRPr="002149D7">
        <w:rPr>
          <w:rFonts w:asciiTheme="majorBidi" w:hAnsiTheme="majorBidi" w:cstheme="majorBidi"/>
          <w:i/>
          <w:iCs/>
          <w:color w:val="333333"/>
        </w:rPr>
        <w:t>middos</w:t>
      </w:r>
      <w:r w:rsidRPr="00474C9B">
        <w:rPr>
          <w:rFonts w:asciiTheme="majorBidi" w:hAnsiTheme="majorBidi" w:cstheme="majorBidi"/>
          <w:i/>
          <w:iCs/>
          <w:color w:val="333333"/>
        </w:rPr>
        <w:t xml:space="preserve"> through which the Torah is expounded, and the elders ruled upon them and concluded that the law is thus.'</w:t>
      </w:r>
    </w:p>
    <w:p w14:paraId="5EA0FCBB" w14:textId="488D21AC"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It is also implied from what he wrote in the introduction to his commentary on the Mishnah, that the reason given in the </w:t>
      </w:r>
      <w:r w:rsidR="00DE791F" w:rsidRPr="00DE791F">
        <w:rPr>
          <w:rFonts w:asciiTheme="majorBidi" w:hAnsiTheme="majorBidi" w:cstheme="majorBidi"/>
          <w:i/>
        </w:rPr>
        <w:t>Gemara</w:t>
      </w:r>
      <w:r w:rsidRPr="00474C9B">
        <w:rPr>
          <w:rFonts w:asciiTheme="majorBidi" w:hAnsiTheme="majorBidi" w:cstheme="majorBidi"/>
        </w:rPr>
        <w:t xml:space="preserve"> — whether it is a </w:t>
      </w:r>
      <w:r w:rsidR="007B7A8F" w:rsidRPr="007B7A8F">
        <w:rPr>
          <w:rFonts w:asciiTheme="majorBidi" w:hAnsiTheme="majorBidi" w:cstheme="majorBidi"/>
          <w:i/>
        </w:rPr>
        <w:t>sevarah</w:t>
      </w:r>
      <w:r w:rsidRPr="00474C9B">
        <w:rPr>
          <w:rFonts w:asciiTheme="majorBidi" w:hAnsiTheme="majorBidi" w:cstheme="majorBidi"/>
        </w:rPr>
        <w:t xml:space="preserve"> or a </w:t>
      </w:r>
      <w:r w:rsidR="001463D3" w:rsidRPr="001463D3">
        <w:rPr>
          <w:rFonts w:asciiTheme="majorBidi" w:hAnsiTheme="majorBidi" w:cstheme="majorBidi"/>
          <w:i/>
        </w:rPr>
        <w:t>derash</w:t>
      </w:r>
      <w:r w:rsidRPr="00474C9B">
        <w:rPr>
          <w:rFonts w:asciiTheme="majorBidi" w:hAnsiTheme="majorBidi" w:cstheme="majorBidi"/>
        </w:rPr>
        <w:t>ah — is always the primary cause underlying the dispute:</w:t>
      </w:r>
    </w:p>
    <w:p w14:paraId="610C7A28" w14:textId="77777777" w:rsidR="00032121" w:rsidRPr="00474C9B" w:rsidRDefault="00D4282D" w:rsidP="009806EB">
      <w:pPr>
        <w:pBdr>
          <w:left w:val="single" w:sz="6" w:space="8" w:color="999999"/>
        </w:pBdr>
        <w:bidi/>
        <w:spacing w:before="120" w:after="60" w:line="480" w:lineRule="auto"/>
        <w:ind w:left="480" w:right="480"/>
        <w:jc w:val="both"/>
        <w:rPr>
          <w:rFonts w:asciiTheme="majorBidi" w:hAnsiTheme="majorBidi" w:cstheme="majorBidi"/>
        </w:rPr>
      </w:pPr>
      <w:r w:rsidRPr="00474C9B">
        <w:rPr>
          <w:rFonts w:asciiTheme="majorBidi" w:hAnsiTheme="majorBidi" w:cstheme="majorBidi"/>
          <w:rtl/>
        </w:rPr>
        <w:t>וְתִמְצָא בְכָל הַתַּלְמוּד שֶּהֵם חוֹקְרִים עַל טַעַם (הסברא) שֶּהוּא גּוֹרֵם הַמַּחֲלוֹקֶת בֵין הַחוֹלְקִים, וְאוֹמְרִים "בְמַאי קָא מִיפַּלְגִי," אוֹ "מַאי טַעְמָא דְּרַבִּי פְלוֹנִי," אוֹ "מַאי בֵינַייהוּ," וְהֵם מְבִיאִים אוֹתוֹ עַל עִנְיָּן זֶה בְרוֹב מְקוֹמוֹת. וְזוֹכְרִים הַטַּעַם הַגּוֹרֵם לְמַחֲלוֹקֶת, כְּגוֹן שֶּיֹּאמְרוּ רַבִּי פְלונִי מַחֲזִיק טַעֲנָה פְלונִית, וּפְלונִי מַחֲזִיק טַעֲנָה פְלונִית וְכַדּוֹמֶה לוֹ.</w:t>
      </w:r>
    </w:p>
    <w:p w14:paraId="36B743C6" w14:textId="25F836D7" w:rsidR="00032121" w:rsidRPr="00474C9B" w:rsidRDefault="00D4282D" w:rsidP="009806EB">
      <w:pPr>
        <w:pBdr>
          <w:left w:val="single" w:sz="6" w:space="8" w:color="999999"/>
        </w:pBdr>
        <w:spacing w:after="200" w:line="480" w:lineRule="auto"/>
        <w:ind w:left="480" w:right="480"/>
        <w:jc w:val="both"/>
        <w:rPr>
          <w:rFonts w:asciiTheme="majorBidi" w:hAnsiTheme="majorBidi" w:cstheme="majorBidi"/>
        </w:rPr>
      </w:pPr>
      <w:r w:rsidRPr="00474C9B">
        <w:rPr>
          <w:rFonts w:asciiTheme="majorBidi" w:hAnsiTheme="majorBidi" w:cstheme="majorBidi"/>
          <w:i/>
          <w:iCs/>
          <w:color w:val="333333"/>
        </w:rPr>
        <w:t xml:space="preserve">'You will find throughout the Talmud that they investigate the reason (the </w:t>
      </w:r>
      <w:r w:rsidR="007B7A8F" w:rsidRPr="007B7A8F">
        <w:rPr>
          <w:rFonts w:asciiTheme="majorBidi" w:hAnsiTheme="majorBidi" w:cstheme="majorBidi"/>
          <w:i/>
          <w:iCs/>
          <w:color w:val="333333"/>
        </w:rPr>
        <w:t>sevarah</w:t>
      </w:r>
      <w:r w:rsidRPr="00474C9B">
        <w:rPr>
          <w:rFonts w:asciiTheme="majorBidi" w:hAnsiTheme="majorBidi" w:cstheme="majorBidi"/>
          <w:i/>
          <w:iCs/>
          <w:color w:val="333333"/>
        </w:rPr>
        <w:t>) that causes the dispute between the disputants, saying, “In what do they disagree?” or “What is the reason of Rabbi so-and-so?” or “What is between them?” — and they cite it regarding this matter in most places. And they identify the reason that causes the dispute, such as saying that Rabbi so-and-so holds such-and-such an argument, and so-and-so holds such-and-such an argument, and the like.'</w:t>
      </w:r>
    </w:p>
    <w:p w14:paraId="2FAFC458" w14:textId="79DC9888" w:rsidR="00032121" w:rsidRPr="00474C9B" w:rsidRDefault="00D4282D" w:rsidP="009806EB">
      <w:pPr>
        <w:spacing w:after="200" w:line="480" w:lineRule="auto"/>
        <w:jc w:val="both"/>
        <w:rPr>
          <w:rFonts w:asciiTheme="majorBidi" w:hAnsiTheme="majorBidi" w:cstheme="majorBidi"/>
        </w:rPr>
      </w:pPr>
      <w:r w:rsidRPr="00474C9B">
        <w:rPr>
          <w:rFonts w:asciiTheme="majorBidi" w:hAnsiTheme="majorBidi" w:cstheme="majorBidi"/>
        </w:rPr>
        <w:t xml:space="preserve">From this we see that, according to the Rambam, when the </w:t>
      </w:r>
      <w:r w:rsidR="00DE791F" w:rsidRPr="00DE791F">
        <w:rPr>
          <w:rFonts w:asciiTheme="majorBidi" w:hAnsiTheme="majorBidi" w:cstheme="majorBidi"/>
          <w:i/>
        </w:rPr>
        <w:t>Gemara</w:t>
      </w:r>
      <w:r w:rsidRPr="00474C9B">
        <w:rPr>
          <w:rFonts w:asciiTheme="majorBidi" w:hAnsiTheme="majorBidi" w:cstheme="majorBidi"/>
        </w:rPr>
        <w:t xml:space="preserve"> brings a </w:t>
      </w:r>
      <w:r w:rsidR="001463D3" w:rsidRPr="001463D3">
        <w:rPr>
          <w:rFonts w:asciiTheme="majorBidi" w:hAnsiTheme="majorBidi" w:cstheme="majorBidi"/>
          <w:i/>
        </w:rPr>
        <w:t>derash</w:t>
      </w:r>
      <w:r w:rsidRPr="00474C9B">
        <w:rPr>
          <w:rFonts w:asciiTheme="majorBidi" w:hAnsiTheme="majorBidi" w:cstheme="majorBidi"/>
        </w:rPr>
        <w:t xml:space="preserve">ah on a verse as the reason causing the dispute, this is the essential reason, the true reason — not, as Rav Halevi argues, that the </w:t>
      </w:r>
      <w:r w:rsidR="001463D3" w:rsidRPr="001463D3">
        <w:rPr>
          <w:rFonts w:asciiTheme="majorBidi" w:hAnsiTheme="majorBidi" w:cstheme="majorBidi"/>
          <w:i/>
        </w:rPr>
        <w:t>derash</w:t>
      </w:r>
      <w:r w:rsidRPr="00474C9B">
        <w:rPr>
          <w:rFonts w:asciiTheme="majorBidi" w:hAnsiTheme="majorBidi" w:cstheme="majorBidi"/>
        </w:rPr>
        <w:t xml:space="preserve"> is merely a later embellishment.</w:t>
      </w:r>
    </w:p>
    <w:p w14:paraId="050C2D67" w14:textId="4CCF2185" w:rsidR="00032121" w:rsidRPr="00474C9B" w:rsidRDefault="00D4282D" w:rsidP="007B3EF1">
      <w:pPr>
        <w:spacing w:after="200" w:line="480" w:lineRule="auto"/>
        <w:jc w:val="both"/>
        <w:rPr>
          <w:rFonts w:asciiTheme="majorBidi" w:hAnsiTheme="majorBidi" w:cstheme="majorBidi"/>
        </w:rPr>
      </w:pPr>
      <w:r w:rsidRPr="00474C9B">
        <w:rPr>
          <w:rFonts w:asciiTheme="majorBidi" w:hAnsiTheme="majorBidi" w:cstheme="majorBidi"/>
        </w:rPr>
        <w:t xml:space="preserve">**In sum**: </w:t>
      </w:r>
      <w:r w:rsidR="00F9219A" w:rsidRPr="00F9219A">
        <w:rPr>
          <w:rFonts w:asciiTheme="majorBidi" w:hAnsiTheme="majorBidi" w:cstheme="majorBidi"/>
        </w:rPr>
        <w:t>, after the era in which the Beis Din Gadol sat in the Lishkas HaGazis, the Chachamim continued to generate halachos by means of derashos, the following is clear:</w:t>
      </w:r>
      <w:r w:rsidR="00DF42B7">
        <w:rPr>
          <w:rFonts w:asciiTheme="majorBidi" w:hAnsiTheme="majorBidi" w:cstheme="majorBidi"/>
        </w:rPr>
        <w:t xml:space="preserve"> t</w:t>
      </w:r>
      <w:r w:rsidR="00F9219A">
        <w:rPr>
          <w:rFonts w:asciiTheme="majorBidi" w:hAnsiTheme="majorBidi" w:cstheme="majorBidi"/>
        </w:rPr>
        <w:t>he</w:t>
      </w:r>
      <w:r w:rsidR="00701259">
        <w:rPr>
          <w:rFonts w:asciiTheme="majorBidi" w:hAnsiTheme="majorBidi" w:cstheme="majorBidi"/>
        </w:rPr>
        <w:t xml:space="preserve"> Rambam, </w:t>
      </w:r>
      <w:r w:rsidR="00DF42B7">
        <w:rPr>
          <w:rFonts w:asciiTheme="majorBidi" w:hAnsiTheme="majorBidi" w:cstheme="majorBidi"/>
        </w:rPr>
        <w:t xml:space="preserve">the </w:t>
      </w:r>
      <w:r w:rsidR="00701259">
        <w:rPr>
          <w:rFonts w:asciiTheme="majorBidi" w:hAnsiTheme="majorBidi" w:cstheme="majorBidi"/>
        </w:rPr>
        <w:t xml:space="preserve">Malbim and even the </w:t>
      </w:r>
      <w:r w:rsidR="007B3EF1">
        <w:rPr>
          <w:rFonts w:asciiTheme="majorBidi" w:hAnsiTheme="majorBidi" w:cstheme="majorBidi"/>
        </w:rPr>
        <w:t>Rav Yitzchak Halevi Rabinowitz (</w:t>
      </w:r>
      <w:r w:rsidR="00701259" w:rsidRPr="00701259">
        <w:rPr>
          <w:rFonts w:asciiTheme="majorBidi" w:hAnsiTheme="majorBidi" w:cstheme="majorBidi"/>
          <w:i/>
          <w:iCs/>
        </w:rPr>
        <w:t>Doros Harishonim</w:t>
      </w:r>
      <w:r w:rsidR="007B3EF1">
        <w:rPr>
          <w:rFonts w:asciiTheme="majorBidi" w:hAnsiTheme="majorBidi" w:cstheme="majorBidi"/>
        </w:rPr>
        <w:t>)</w:t>
      </w:r>
      <w:r w:rsidR="00701259">
        <w:rPr>
          <w:rFonts w:asciiTheme="majorBidi" w:hAnsiTheme="majorBidi" w:cstheme="majorBidi"/>
        </w:rPr>
        <w:t xml:space="preserve">, </w:t>
      </w:r>
      <w:r w:rsidR="00F9219A">
        <w:rPr>
          <w:rFonts w:asciiTheme="majorBidi" w:hAnsiTheme="majorBidi" w:cstheme="majorBidi"/>
        </w:rPr>
        <w:t xml:space="preserve">all maintain that </w:t>
      </w:r>
      <w:r w:rsidR="00701259">
        <w:rPr>
          <w:rFonts w:asciiTheme="majorBidi" w:hAnsiTheme="majorBidi" w:cstheme="majorBidi"/>
        </w:rPr>
        <w:t xml:space="preserve">the </w:t>
      </w:r>
      <w:r w:rsidR="00701259" w:rsidRPr="00701259">
        <w:rPr>
          <w:rFonts w:asciiTheme="majorBidi" w:hAnsiTheme="majorBidi" w:cstheme="majorBidi"/>
          <w:i/>
          <w:iCs/>
        </w:rPr>
        <w:t>drashic</w:t>
      </w:r>
      <w:r w:rsidR="00701259">
        <w:rPr>
          <w:rFonts w:asciiTheme="majorBidi" w:hAnsiTheme="majorBidi" w:cstheme="majorBidi"/>
        </w:rPr>
        <w:t xml:space="preserve"> </w:t>
      </w:r>
      <w:r w:rsidR="007B3EF1">
        <w:rPr>
          <w:rFonts w:asciiTheme="majorBidi" w:hAnsiTheme="majorBidi" w:cstheme="majorBidi"/>
        </w:rPr>
        <w:t>linkage</w:t>
      </w:r>
      <w:r w:rsidR="00701259">
        <w:rPr>
          <w:rFonts w:asciiTheme="majorBidi" w:hAnsiTheme="majorBidi" w:cstheme="majorBidi"/>
        </w:rPr>
        <w:t xml:space="preserve"> between the</w:t>
      </w:r>
      <w:r w:rsidR="00F9219A" w:rsidRPr="00F9219A">
        <w:rPr>
          <w:rFonts w:asciiTheme="majorBidi" w:hAnsiTheme="majorBidi" w:cstheme="majorBidi"/>
        </w:rPr>
        <w:t xml:space="preserve"> Written Torah’s verses and the halachos </w:t>
      </w:r>
      <w:r w:rsidR="00F9219A">
        <w:rPr>
          <w:rFonts w:asciiTheme="majorBidi" w:hAnsiTheme="majorBidi" w:cstheme="majorBidi"/>
        </w:rPr>
        <w:t xml:space="preserve">not explicit therein </w:t>
      </w:r>
      <w:r w:rsidR="00F9219A" w:rsidRPr="00F9219A">
        <w:rPr>
          <w:rFonts w:asciiTheme="majorBidi" w:hAnsiTheme="majorBidi" w:cstheme="majorBidi"/>
        </w:rPr>
        <w:t>is genuine</w:t>
      </w:r>
      <w:r w:rsidR="007B3EF1">
        <w:rPr>
          <w:rFonts w:asciiTheme="majorBidi" w:hAnsiTheme="majorBidi" w:cstheme="majorBidi"/>
        </w:rPr>
        <w:t xml:space="preserve">. </w:t>
      </w:r>
      <w:bookmarkEnd w:id="0"/>
      <w:r w:rsidR="007B3EF1" w:rsidRPr="007B3EF1">
        <w:rPr>
          <w:rFonts w:asciiTheme="majorBidi" w:hAnsiTheme="majorBidi" w:cstheme="majorBidi"/>
        </w:rPr>
        <w:t>An essential element of the halachic process, from the generation of Moshe Rabbeinu through the eras of the Tannaim and Amoraim, was to seek textual support for one’s conclusions in the hints embedded within the Torah’s words.</w:t>
      </w:r>
      <w:bookmarkEnd w:id="1"/>
    </w:p>
    <w:sectPr w:rsidR="00032121" w:rsidRPr="00474C9B" w:rsidSect="001556D2">
      <w:pgSz w:w="12240" w:h="15840"/>
      <w:pgMar w:top="1440" w:right="306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557C" w14:textId="77777777" w:rsidR="005349D8" w:rsidRDefault="005349D8">
      <w:r>
        <w:separator/>
      </w:r>
    </w:p>
  </w:endnote>
  <w:endnote w:type="continuationSeparator" w:id="0">
    <w:p w14:paraId="20DF821A" w14:textId="77777777" w:rsidR="005349D8" w:rsidRDefault="00534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40EDC" w14:textId="77777777" w:rsidR="005349D8" w:rsidRDefault="005349D8">
      <w:r>
        <w:separator/>
      </w:r>
    </w:p>
  </w:footnote>
  <w:footnote w:type="continuationSeparator" w:id="0">
    <w:p w14:paraId="456BB744" w14:textId="77777777" w:rsidR="005349D8" w:rsidRDefault="005349D8">
      <w:r>
        <w:continuationSeparator/>
      </w:r>
    </w:p>
  </w:footnote>
  <w:footnote w:id="1">
    <w:p w14:paraId="615BDEC9" w14:textId="5E0EBD1D"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Rav Yitzchak Isaac Halevi Rabinowitz (1847–1914): a Talmudic scholar and historian of the nineteenth century. In his work </w:t>
      </w:r>
      <w:r w:rsidR="00CE1AB2" w:rsidRPr="00635E36">
        <w:rPr>
          <w:rFonts w:asciiTheme="majorBidi" w:hAnsiTheme="majorBidi" w:cstheme="majorBidi"/>
          <w:i/>
          <w:iCs/>
          <w:sz w:val="20"/>
          <w:szCs w:val="20"/>
        </w:rPr>
        <w:t>Doros HaRishonim</w:t>
      </w:r>
      <w:r w:rsidRPr="00635E36">
        <w:rPr>
          <w:rFonts w:asciiTheme="majorBidi" w:hAnsiTheme="majorBidi" w:cstheme="majorBidi"/>
          <w:sz w:val="20"/>
          <w:szCs w:val="20"/>
        </w:rPr>
        <w:t xml:space="preserve">, he battled against the errors and falsehoods of the </w:t>
      </w:r>
      <w:r w:rsidRPr="00635E36">
        <w:rPr>
          <w:rFonts w:asciiTheme="majorBidi" w:hAnsiTheme="majorBidi" w:cstheme="majorBidi"/>
          <w:i/>
          <w:iCs/>
          <w:sz w:val="20"/>
          <w:szCs w:val="20"/>
        </w:rPr>
        <w:t>Maskilim</w:t>
      </w:r>
      <w:r w:rsidRPr="00635E36">
        <w:rPr>
          <w:rFonts w:asciiTheme="majorBidi" w:hAnsiTheme="majorBidi" w:cstheme="majorBidi"/>
          <w:sz w:val="20"/>
          <w:szCs w:val="20"/>
        </w:rPr>
        <w:t xml:space="preserve"> in their history books.</w:t>
      </w:r>
    </w:p>
    <w:p w14:paraId="6CE09EB5" w14:textId="77777777" w:rsidR="00631DEB" w:rsidRPr="00635E36" w:rsidRDefault="00631DEB" w:rsidP="009806EB">
      <w:pPr>
        <w:spacing w:line="480" w:lineRule="auto"/>
        <w:jc w:val="both"/>
        <w:rPr>
          <w:rFonts w:asciiTheme="majorBidi" w:hAnsiTheme="majorBidi" w:cstheme="majorBidi"/>
          <w:sz w:val="20"/>
          <w:szCs w:val="20"/>
        </w:rPr>
      </w:pPr>
    </w:p>
  </w:footnote>
  <w:footnote w:id="2">
    <w:p w14:paraId="425E7FB4" w14:textId="2B90E001" w:rsidR="001556D2" w:rsidRPr="00635E36" w:rsidRDefault="001556D2" w:rsidP="009806EB">
      <w:pPr>
        <w:pStyle w:val="FootnoteText"/>
        <w:spacing w:line="480" w:lineRule="auto"/>
        <w:rPr>
          <w:rFonts w:asciiTheme="majorBidi" w:hAnsiTheme="majorBidi" w:cstheme="majorBidi"/>
        </w:rPr>
      </w:pPr>
      <w:r w:rsidRPr="00635E36">
        <w:rPr>
          <w:rStyle w:val="FootnoteReference"/>
          <w:rFonts w:asciiTheme="majorBidi" w:hAnsiTheme="majorBidi" w:cstheme="majorBidi"/>
        </w:rPr>
        <w:footnoteRef/>
      </w:r>
      <w:r w:rsidRPr="00635E36">
        <w:rPr>
          <w:rFonts w:asciiTheme="majorBidi" w:hAnsiTheme="majorBidi" w:cstheme="majorBidi"/>
        </w:rPr>
        <w:t xml:space="preserve"> I.e., </w:t>
      </w:r>
      <w:r w:rsidRPr="00635E36">
        <w:rPr>
          <w:rFonts w:asciiTheme="majorBidi" w:hAnsiTheme="majorBidi" w:cstheme="majorBidi"/>
          <w:i/>
          <w:iCs/>
        </w:rPr>
        <w:t xml:space="preserve">Mechilta, </w:t>
      </w:r>
      <w:r w:rsidR="009806EB" w:rsidRPr="00635E36">
        <w:rPr>
          <w:rFonts w:asciiTheme="majorBidi" w:hAnsiTheme="majorBidi" w:cstheme="majorBidi"/>
          <w:i/>
          <w:iCs/>
        </w:rPr>
        <w:t>Sifra</w:t>
      </w:r>
      <w:r w:rsidRPr="00635E36">
        <w:rPr>
          <w:rFonts w:asciiTheme="majorBidi" w:hAnsiTheme="majorBidi" w:cstheme="majorBidi"/>
          <w:i/>
          <w:iCs/>
        </w:rPr>
        <w:t xml:space="preserve">, Sifrei, </w:t>
      </w:r>
      <w:r w:rsidRPr="00635E36">
        <w:rPr>
          <w:rFonts w:asciiTheme="majorBidi" w:hAnsiTheme="majorBidi" w:cstheme="majorBidi"/>
        </w:rPr>
        <w:t>etc,</w:t>
      </w:r>
    </w:p>
    <w:p w14:paraId="1CAC446E" w14:textId="77777777" w:rsidR="00631DEB" w:rsidRPr="00635E36" w:rsidRDefault="00631DEB" w:rsidP="009806EB">
      <w:pPr>
        <w:pStyle w:val="FootnoteText"/>
        <w:spacing w:line="480" w:lineRule="auto"/>
        <w:rPr>
          <w:rFonts w:asciiTheme="majorBidi" w:hAnsiTheme="majorBidi" w:cstheme="majorBidi"/>
        </w:rPr>
      </w:pPr>
    </w:p>
  </w:footnote>
  <w:footnote w:id="3">
    <w:p w14:paraId="4F968BB1" w14:textId="35D62480" w:rsidR="007B7A78" w:rsidRPr="00635E36" w:rsidRDefault="007B7A78"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Niddah</w:t>
      </w:r>
      <w:r w:rsidRPr="00635E36">
        <w:rPr>
          <w:rFonts w:asciiTheme="majorBidi" w:hAnsiTheme="majorBidi" w:cstheme="majorBidi"/>
          <w:sz w:val="20"/>
          <w:szCs w:val="20"/>
        </w:rPr>
        <w:t xml:space="preserve"> 19b and </w:t>
      </w:r>
      <w:r w:rsidRPr="00635E36">
        <w:rPr>
          <w:rFonts w:asciiTheme="majorBidi" w:hAnsiTheme="majorBidi" w:cstheme="majorBidi"/>
          <w:i/>
          <w:iCs/>
          <w:sz w:val="20"/>
          <w:szCs w:val="20"/>
        </w:rPr>
        <w:t>Yerushalmi Pesachim</w:t>
      </w:r>
      <w:r w:rsidRPr="00635E36">
        <w:rPr>
          <w:rFonts w:asciiTheme="majorBidi" w:hAnsiTheme="majorBidi" w:cstheme="majorBidi"/>
          <w:sz w:val="20"/>
          <w:szCs w:val="20"/>
        </w:rPr>
        <w:t xml:space="preserve"> 6:1 teach that “one may derive a </w:t>
      </w:r>
      <w:r w:rsidRPr="00635E36">
        <w:rPr>
          <w:rFonts w:asciiTheme="majorBidi" w:hAnsiTheme="majorBidi" w:cstheme="majorBidi"/>
          <w:i/>
          <w:iCs/>
          <w:sz w:val="20"/>
          <w:szCs w:val="20"/>
        </w:rPr>
        <w:t>kal vachomer</w:t>
      </w:r>
      <w:r w:rsidRPr="00635E36">
        <w:rPr>
          <w:rFonts w:asciiTheme="majorBidi" w:hAnsiTheme="majorBidi" w:cstheme="majorBidi"/>
          <w:sz w:val="20"/>
          <w:szCs w:val="20"/>
        </w:rPr>
        <w:t xml:space="preserve"> on his own, but one may not derive a </w:t>
      </w:r>
      <w:r w:rsidRPr="00635E36">
        <w:rPr>
          <w:rFonts w:asciiTheme="majorBidi" w:hAnsiTheme="majorBidi" w:cstheme="majorBidi"/>
          <w:i/>
          <w:iCs/>
          <w:sz w:val="20"/>
          <w:szCs w:val="20"/>
        </w:rPr>
        <w:t>gezeirah shavah</w:t>
      </w:r>
      <w:r w:rsidRPr="00635E36">
        <w:rPr>
          <w:rFonts w:asciiTheme="majorBidi" w:hAnsiTheme="majorBidi" w:cstheme="majorBidi"/>
          <w:sz w:val="20"/>
          <w:szCs w:val="20"/>
        </w:rPr>
        <w:t xml:space="preserve"> on his own.” What of the rest of the </w:t>
      </w:r>
      <w:r w:rsidRPr="00635E36">
        <w:rPr>
          <w:rFonts w:asciiTheme="majorBidi" w:hAnsiTheme="majorBidi" w:cstheme="majorBidi"/>
          <w:i/>
          <w:iCs/>
          <w:sz w:val="20"/>
          <w:szCs w:val="20"/>
        </w:rPr>
        <w:t>Thirteen</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Middos</w:t>
      </w:r>
      <w:r w:rsidRPr="00635E36">
        <w:rPr>
          <w:rFonts w:asciiTheme="majorBidi" w:hAnsiTheme="majorBidi" w:cstheme="majorBidi"/>
          <w:sz w:val="20"/>
          <w:szCs w:val="20"/>
        </w:rPr>
        <w:t xml:space="preserve">? Are they like </w:t>
      </w:r>
      <w:r w:rsidRPr="00635E36">
        <w:rPr>
          <w:rFonts w:asciiTheme="majorBidi" w:hAnsiTheme="majorBidi" w:cstheme="majorBidi"/>
          <w:i/>
          <w:iCs/>
          <w:sz w:val="20"/>
          <w:szCs w:val="20"/>
        </w:rPr>
        <w:t>kal vachomer</w:t>
      </w:r>
      <w:r w:rsidRPr="00635E36">
        <w:rPr>
          <w:rFonts w:asciiTheme="majorBidi" w:hAnsiTheme="majorBidi" w:cstheme="majorBidi"/>
          <w:sz w:val="20"/>
          <w:szCs w:val="20"/>
        </w:rPr>
        <w:t xml:space="preserve">, such that a person may derive by them on his own? Or are they like </w:t>
      </w:r>
      <w:r w:rsidRPr="00635E36">
        <w:rPr>
          <w:rFonts w:asciiTheme="majorBidi" w:hAnsiTheme="majorBidi" w:cstheme="majorBidi"/>
          <w:i/>
          <w:iCs/>
          <w:sz w:val="20"/>
          <w:szCs w:val="20"/>
        </w:rPr>
        <w:t>gezeirah shavah</w:t>
      </w:r>
      <w:r w:rsidRPr="00635E36">
        <w:rPr>
          <w:rFonts w:asciiTheme="majorBidi" w:hAnsiTheme="majorBidi" w:cstheme="majorBidi"/>
          <w:sz w:val="20"/>
          <w:szCs w:val="20"/>
        </w:rPr>
        <w:t xml:space="preserve">, such that a person may not derive a halacha through it that he was not already taught by his teachers? </w:t>
      </w:r>
      <w:r w:rsidRPr="00635E36">
        <w:rPr>
          <w:rFonts w:asciiTheme="majorBidi" w:hAnsiTheme="majorBidi" w:cstheme="majorBidi"/>
          <w:i/>
          <w:iCs/>
          <w:sz w:val="20"/>
          <w:szCs w:val="20"/>
        </w:rPr>
        <w:t>Rashi's</w:t>
      </w:r>
      <w:r w:rsidRPr="00635E36">
        <w:rPr>
          <w:rFonts w:asciiTheme="majorBidi" w:hAnsiTheme="majorBidi" w:cstheme="majorBidi"/>
          <w:sz w:val="20"/>
          <w:szCs w:val="20"/>
        </w:rPr>
        <w:t xml:space="preserve"> view (</w:t>
      </w:r>
      <w:r w:rsidRPr="00635E36">
        <w:rPr>
          <w:rFonts w:asciiTheme="majorBidi" w:hAnsiTheme="majorBidi" w:cstheme="majorBidi"/>
          <w:i/>
          <w:iCs/>
          <w:sz w:val="20"/>
          <w:szCs w:val="20"/>
        </w:rPr>
        <w:t>Rashi, Sukkah</w:t>
      </w:r>
      <w:r w:rsidRPr="00635E36">
        <w:rPr>
          <w:rFonts w:asciiTheme="majorBidi" w:hAnsiTheme="majorBidi" w:cstheme="majorBidi"/>
          <w:sz w:val="20"/>
          <w:szCs w:val="20"/>
        </w:rPr>
        <w:t xml:space="preserve"> 31a, s.v. “</w:t>
      </w:r>
      <w:r w:rsidRPr="00635E36">
        <w:rPr>
          <w:rFonts w:asciiTheme="majorBidi" w:hAnsiTheme="majorBidi" w:cstheme="majorBidi"/>
          <w:i/>
          <w:iCs/>
          <w:sz w:val="20"/>
          <w:szCs w:val="20"/>
        </w:rPr>
        <w:t>lo makshinan</w:t>
      </w:r>
      <w:r w:rsidRPr="00635E36">
        <w:rPr>
          <w:rFonts w:asciiTheme="majorBidi" w:hAnsiTheme="majorBidi" w:cstheme="majorBidi"/>
          <w:sz w:val="20"/>
          <w:szCs w:val="20"/>
        </w:rPr>
        <w:t>”) is that</w:t>
      </w:r>
      <w:r w:rsidR="00FD30CE" w:rsidRPr="00635E36">
        <w:rPr>
          <w:rFonts w:asciiTheme="majorBidi" w:hAnsiTheme="majorBidi" w:cstheme="majorBidi"/>
          <w:sz w:val="20"/>
          <w:szCs w:val="20"/>
        </w:rPr>
        <w:t xml:space="preserve"> the</w:t>
      </w:r>
      <w:r w:rsidRPr="00635E36">
        <w:rPr>
          <w:rFonts w:asciiTheme="majorBidi" w:hAnsiTheme="majorBidi" w:cstheme="majorBidi"/>
          <w:sz w:val="20"/>
          <w:szCs w:val="20"/>
        </w:rPr>
        <w:t xml:space="preserve"> only </w:t>
      </w:r>
      <w:r w:rsidR="00FD30CE" w:rsidRPr="00635E36">
        <w:rPr>
          <w:rFonts w:asciiTheme="majorBidi" w:hAnsiTheme="majorBidi" w:cstheme="majorBidi"/>
          <w:i/>
          <w:iCs/>
          <w:sz w:val="20"/>
          <w:szCs w:val="20"/>
        </w:rPr>
        <w:t>middah one may utilize to derive a halachah</w:t>
      </w:r>
      <w:r w:rsidR="00FD30CE" w:rsidRPr="00635E36">
        <w:rPr>
          <w:rFonts w:asciiTheme="majorBidi" w:hAnsiTheme="majorBidi" w:cstheme="majorBidi"/>
          <w:sz w:val="20"/>
          <w:szCs w:val="20"/>
        </w:rPr>
        <w:t xml:space="preserve"> is the</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kal vachomer</w:t>
      </w:r>
      <w:r w:rsidR="00FD30CE" w:rsidRPr="00635E36">
        <w:rPr>
          <w:rFonts w:asciiTheme="majorBidi" w:hAnsiTheme="majorBidi" w:cstheme="majorBidi"/>
          <w:i/>
          <w:iCs/>
          <w:sz w:val="20"/>
          <w:szCs w:val="20"/>
        </w:rPr>
        <w:t>.</w:t>
      </w:r>
      <w:r w:rsidRPr="00635E36">
        <w:rPr>
          <w:rFonts w:asciiTheme="majorBidi" w:hAnsiTheme="majorBidi" w:cstheme="majorBidi"/>
          <w:sz w:val="20"/>
          <w:szCs w:val="20"/>
        </w:rPr>
        <w:t xml:space="preserve"> </w:t>
      </w:r>
      <w:r w:rsidRPr="00635E36">
        <w:rPr>
          <w:rFonts w:asciiTheme="majorBidi" w:hAnsiTheme="majorBidi" w:cstheme="majorBidi"/>
          <w:i/>
          <w:sz w:val="20"/>
          <w:szCs w:val="20"/>
        </w:rPr>
        <w:t>Tosafos</w:t>
      </w:r>
      <w:r w:rsidRPr="00635E36">
        <w:rPr>
          <w:rFonts w:asciiTheme="majorBidi" w:hAnsiTheme="majorBidi" w:cstheme="majorBidi"/>
          <w:sz w:val="20"/>
          <w:szCs w:val="20"/>
        </w:rPr>
        <w:t xml:space="preserve"> (</w:t>
      </w:r>
      <w:r w:rsidRPr="00635E36">
        <w:rPr>
          <w:rFonts w:asciiTheme="majorBidi" w:hAnsiTheme="majorBidi" w:cstheme="majorBidi"/>
          <w:i/>
          <w:sz w:val="20"/>
          <w:szCs w:val="20"/>
        </w:rPr>
        <w:t>Tosafos</w:t>
      </w:r>
      <w:r w:rsidRPr="00635E36">
        <w:rPr>
          <w:rFonts w:asciiTheme="majorBidi" w:hAnsiTheme="majorBidi" w:cstheme="majorBidi"/>
          <w:sz w:val="20"/>
          <w:szCs w:val="20"/>
        </w:rPr>
        <w:t xml:space="preserve">, </w:t>
      </w:r>
      <w:r w:rsidRPr="00635E36">
        <w:rPr>
          <w:rFonts w:asciiTheme="majorBidi" w:hAnsiTheme="majorBidi" w:cstheme="majorBidi"/>
          <w:i/>
          <w:sz w:val="20"/>
          <w:szCs w:val="20"/>
        </w:rPr>
        <w:t>Sukkah</w:t>
      </w:r>
      <w:r w:rsidRPr="00635E36">
        <w:rPr>
          <w:rFonts w:asciiTheme="majorBidi" w:hAnsiTheme="majorBidi" w:cstheme="majorBidi"/>
          <w:sz w:val="20"/>
          <w:szCs w:val="20"/>
        </w:rPr>
        <w:t xml:space="preserve"> 31a, s.v. </w:t>
      </w:r>
      <w:r w:rsidRPr="00635E36">
        <w:rPr>
          <w:rFonts w:asciiTheme="majorBidi" w:hAnsiTheme="majorBidi" w:cstheme="majorBidi"/>
          <w:i/>
          <w:iCs/>
          <w:sz w:val="20"/>
          <w:szCs w:val="20"/>
        </w:rPr>
        <w:t>v'R"Y</w:t>
      </w:r>
      <w:r w:rsidRPr="00635E36">
        <w:rPr>
          <w:rFonts w:asciiTheme="majorBidi" w:hAnsiTheme="majorBidi" w:cstheme="majorBidi"/>
          <w:sz w:val="20"/>
          <w:szCs w:val="20"/>
        </w:rPr>
        <w:t xml:space="preserve">) </w:t>
      </w:r>
      <w:r w:rsidR="00FD30CE" w:rsidRPr="00635E36">
        <w:rPr>
          <w:rFonts w:asciiTheme="majorBidi" w:hAnsiTheme="majorBidi" w:cstheme="majorBidi"/>
          <w:sz w:val="20"/>
          <w:szCs w:val="20"/>
        </w:rPr>
        <w:t xml:space="preserve">maintans </w:t>
      </w:r>
      <w:r w:rsidRPr="00635E36">
        <w:rPr>
          <w:rFonts w:asciiTheme="majorBidi" w:hAnsiTheme="majorBidi" w:cstheme="majorBidi"/>
          <w:sz w:val="20"/>
          <w:szCs w:val="20"/>
        </w:rPr>
        <w:t xml:space="preserve">that the restriction applies solely to </w:t>
      </w:r>
      <w:r w:rsidRPr="00635E36">
        <w:rPr>
          <w:rFonts w:asciiTheme="majorBidi" w:hAnsiTheme="majorBidi" w:cstheme="majorBidi"/>
          <w:i/>
          <w:iCs/>
          <w:sz w:val="20"/>
          <w:szCs w:val="20"/>
        </w:rPr>
        <w:t xml:space="preserve">gezeirah shavah. </w:t>
      </w:r>
      <w:r w:rsidRPr="00635E36">
        <w:rPr>
          <w:rFonts w:asciiTheme="majorBidi" w:hAnsiTheme="majorBidi" w:cstheme="majorBidi"/>
          <w:sz w:val="20"/>
          <w:szCs w:val="20"/>
        </w:rPr>
        <w:t xml:space="preserve"> The author of </w:t>
      </w:r>
      <w:r w:rsidRPr="00635E36">
        <w:rPr>
          <w:rFonts w:asciiTheme="majorBidi" w:hAnsiTheme="majorBidi" w:cstheme="majorBidi"/>
          <w:i/>
          <w:iCs/>
          <w:sz w:val="20"/>
          <w:szCs w:val="20"/>
        </w:rPr>
        <w:t>Doros HaRishonim</w:t>
      </w:r>
      <w:r w:rsidRPr="00635E36">
        <w:rPr>
          <w:rFonts w:asciiTheme="majorBidi" w:hAnsiTheme="majorBidi" w:cstheme="majorBidi"/>
          <w:sz w:val="20"/>
          <w:szCs w:val="20"/>
        </w:rPr>
        <w:t xml:space="preserve"> follows Rashi's view on this matter. (Except that regarding Rashi's statement that a person may not derive on his own “unless he received it from his teacher, and his teacher from his teacher” — meaning back to Moshe Rabbeinu — he disagrees and says the chain need go back only to the </w:t>
      </w:r>
      <w:r w:rsidRPr="00635E36">
        <w:rPr>
          <w:rFonts w:asciiTheme="majorBidi" w:hAnsiTheme="majorBidi" w:cstheme="majorBidi"/>
          <w:i/>
          <w:iCs/>
          <w:sz w:val="20"/>
          <w:szCs w:val="20"/>
        </w:rPr>
        <w:t>Beis Din HaGadol</w:t>
      </w:r>
      <w:r w:rsidRPr="00635E36">
        <w:rPr>
          <w:rFonts w:asciiTheme="majorBidi" w:hAnsiTheme="majorBidi" w:cstheme="majorBidi"/>
          <w:sz w:val="20"/>
          <w:szCs w:val="20"/>
        </w:rPr>
        <w:t>)</w:t>
      </w:r>
      <w:r w:rsidR="00B97E6F" w:rsidRPr="00635E36">
        <w:rPr>
          <w:rFonts w:asciiTheme="majorBidi" w:hAnsiTheme="majorBidi" w:cstheme="majorBidi"/>
          <w:sz w:val="20"/>
          <w:szCs w:val="20"/>
        </w:rPr>
        <w:t>:</w:t>
      </w:r>
    </w:p>
    <w:p w14:paraId="5D79E163" w14:textId="77777777" w:rsidR="007B7A78" w:rsidRPr="00635E36" w:rsidRDefault="007B7A78" w:rsidP="009806EB">
      <w:pPr>
        <w:spacing w:line="480" w:lineRule="auto"/>
        <w:jc w:val="both"/>
        <w:rPr>
          <w:rFonts w:asciiTheme="majorBidi" w:hAnsiTheme="majorBidi" w:cstheme="majorBidi"/>
          <w:sz w:val="20"/>
          <w:szCs w:val="20"/>
        </w:rPr>
      </w:pPr>
    </w:p>
    <w:p w14:paraId="5D801D63" w14:textId="77777777" w:rsidR="007B7A78" w:rsidRPr="00635E36" w:rsidRDefault="007B7A78" w:rsidP="009806EB">
      <w:pPr>
        <w:bidi/>
        <w:spacing w:line="480" w:lineRule="auto"/>
        <w:ind w:left="450"/>
        <w:jc w:val="both"/>
        <w:rPr>
          <w:rFonts w:asciiTheme="majorBidi" w:hAnsiTheme="majorBidi" w:cstheme="majorBidi"/>
          <w:sz w:val="20"/>
          <w:szCs w:val="20"/>
        </w:rPr>
      </w:pPr>
      <w:bookmarkStart w:id="2" w:name="_Hlk239618346"/>
      <w:r w:rsidRPr="00635E36">
        <w:rPr>
          <w:rFonts w:asciiTheme="majorBidi" w:hAnsiTheme="majorBidi" w:cstheme="majorBidi"/>
          <w:sz w:val="20"/>
          <w:szCs w:val="20"/>
          <w:rtl/>
        </w:rPr>
        <w:t>לְכָל יָחִיד מֵחַכְמֵי יִשְׂרָאֵל אֲפִי' אִם יִהְי' רֹאשוֹ בַשָׁמַיִם, אֵין אָדָם דָן גְזֵירָה שָׁוָה [וּבִשְׁאָר מִדוֹת] מֵעַצְמוֹ" לְהַכְרִיעַ דָבָר חָדָשׁ וְסָפֵקְִ שֶׁל חֲקִירָה, כִי אִם בְּקַל וָחֹמֶר, כְּלוֹמַר בְּלִימּוּד דָבָר מִדָבָר הַדּוֹמֶה לוֹ מִכָּל צַד. וְהוּא עוֹד יוֹתֵר, אִם בְּלִימּוּד קוּלָה מֵהַחֲמוֹר אוֹ בְּלִימּוּד חוּמְרָא מֵהַקַּל, שֶׁזֶה דָבָר פָּשׁוּט מְאֹד, וְנָהוּג וּבָא אֵצֶל חַכְמֵי יִשְׂרָאֵל גַם עַד יְמֵינוּ אֵלֶה, זֶה לְבַד הוֹרָשָה לְכָל יָחִיד מוּמְחֶה לָרַבִּים בְכָל דַרְכֵי הַתוֹרָה.</w:t>
      </w:r>
    </w:p>
    <w:bookmarkEnd w:id="2"/>
    <w:p w14:paraId="16F43429" w14:textId="77777777" w:rsidR="007B7A78" w:rsidRPr="00635E36" w:rsidRDefault="007B7A78" w:rsidP="009806EB">
      <w:pPr>
        <w:spacing w:line="480" w:lineRule="auto"/>
        <w:ind w:left="720"/>
        <w:jc w:val="both"/>
        <w:rPr>
          <w:rFonts w:asciiTheme="majorBidi" w:hAnsiTheme="majorBidi" w:cstheme="majorBidi"/>
          <w:i/>
          <w:iCs/>
          <w:sz w:val="20"/>
          <w:szCs w:val="20"/>
        </w:rPr>
      </w:pPr>
    </w:p>
    <w:p w14:paraId="3181D087" w14:textId="2B730357" w:rsidR="007B7A78" w:rsidRPr="00635E36" w:rsidRDefault="007B7A78" w:rsidP="009806EB">
      <w:pPr>
        <w:spacing w:line="480" w:lineRule="auto"/>
        <w:ind w:left="300"/>
        <w:jc w:val="both"/>
        <w:rPr>
          <w:rFonts w:asciiTheme="majorBidi" w:hAnsiTheme="majorBidi" w:cstheme="majorBidi"/>
          <w:i/>
          <w:iCs/>
          <w:sz w:val="20"/>
          <w:szCs w:val="20"/>
        </w:rPr>
      </w:pPr>
      <w:r w:rsidRPr="00635E36">
        <w:rPr>
          <w:rFonts w:asciiTheme="majorBidi" w:hAnsiTheme="majorBidi" w:cstheme="majorBidi"/>
          <w:i/>
          <w:iCs/>
          <w:sz w:val="20"/>
          <w:szCs w:val="20"/>
        </w:rPr>
        <w:t>“For any individual among the Sages of Israel, even if his head were in the heavens, ‘a person does not derive a gezeirah shavah [nor the other middos] on his own’ to decide a new matter and a doubt requiring investigation, except by kal vachomer — that is, deriving one thing from another thing resembling it in every respect</w:t>
      </w:r>
      <w:r w:rsidR="00FD30CE" w:rsidRPr="00635E36">
        <w:rPr>
          <w:rFonts w:asciiTheme="majorBidi" w:hAnsiTheme="majorBidi" w:cstheme="majorBidi"/>
          <w:i/>
          <w:iCs/>
          <w:sz w:val="20"/>
          <w:szCs w:val="20"/>
        </w:rPr>
        <w:t xml:space="preserve">. Furthermore, </w:t>
      </w:r>
      <w:r w:rsidRPr="00635E36">
        <w:rPr>
          <w:rFonts w:asciiTheme="majorBidi" w:hAnsiTheme="majorBidi" w:cstheme="majorBidi"/>
          <w:i/>
          <w:iCs/>
          <w:sz w:val="20"/>
          <w:szCs w:val="20"/>
        </w:rPr>
        <w:t xml:space="preserve"> deriving a leniency from a stringent case or a stringency from a lenient case</w:t>
      </w:r>
      <w:r w:rsidR="00FD30CE" w:rsidRPr="00635E36">
        <w:rPr>
          <w:rFonts w:asciiTheme="majorBidi" w:hAnsiTheme="majorBidi" w:cstheme="majorBidi"/>
          <w:i/>
          <w:iCs/>
          <w:sz w:val="20"/>
          <w:szCs w:val="20"/>
        </w:rPr>
        <w:t xml:space="preserve"> – </w:t>
      </w:r>
      <w:r w:rsidRPr="00635E36">
        <w:rPr>
          <w:rFonts w:asciiTheme="majorBidi" w:hAnsiTheme="majorBidi" w:cstheme="majorBidi"/>
          <w:i/>
          <w:iCs/>
          <w:sz w:val="20"/>
          <w:szCs w:val="20"/>
        </w:rPr>
        <w:t xml:space="preserve">a very </w:t>
      </w:r>
      <w:r w:rsidR="00FD30CE" w:rsidRPr="00635E36">
        <w:rPr>
          <w:rFonts w:asciiTheme="majorBidi" w:hAnsiTheme="majorBidi" w:cstheme="majorBidi"/>
          <w:i/>
          <w:iCs/>
          <w:sz w:val="20"/>
          <w:szCs w:val="20"/>
        </w:rPr>
        <w:t>obvious</w:t>
      </w:r>
      <w:r w:rsidRPr="00635E36">
        <w:rPr>
          <w:rFonts w:asciiTheme="majorBidi" w:hAnsiTheme="majorBidi" w:cstheme="majorBidi"/>
          <w:i/>
          <w:iCs/>
          <w:sz w:val="20"/>
          <w:szCs w:val="20"/>
        </w:rPr>
        <w:t xml:space="preserve"> matter, practiced and used among the Sages of Israel even to this da</w:t>
      </w:r>
      <w:r w:rsidR="00FD30CE" w:rsidRPr="00635E36">
        <w:rPr>
          <w:rFonts w:asciiTheme="majorBidi" w:hAnsiTheme="majorBidi" w:cstheme="majorBidi"/>
          <w:i/>
          <w:iCs/>
          <w:sz w:val="20"/>
          <w:szCs w:val="20"/>
        </w:rPr>
        <w:t>y –</w:t>
      </w:r>
      <w:r w:rsidRPr="00635E36">
        <w:rPr>
          <w:rFonts w:asciiTheme="majorBidi" w:hAnsiTheme="majorBidi" w:cstheme="majorBidi"/>
          <w:i/>
          <w:iCs/>
          <w:sz w:val="20"/>
          <w:szCs w:val="20"/>
        </w:rPr>
        <w:t xml:space="preserve">is alone permitted to an individual who is publicly recognized </w:t>
      </w:r>
      <w:r w:rsidR="00FD30CE" w:rsidRPr="00635E36">
        <w:rPr>
          <w:rFonts w:asciiTheme="majorBidi" w:hAnsiTheme="majorBidi" w:cstheme="majorBidi"/>
          <w:i/>
          <w:iCs/>
          <w:sz w:val="20"/>
          <w:szCs w:val="20"/>
        </w:rPr>
        <w:t xml:space="preserve">as an </w:t>
      </w:r>
      <w:r w:rsidRPr="00635E36">
        <w:rPr>
          <w:rFonts w:asciiTheme="majorBidi" w:hAnsiTheme="majorBidi" w:cstheme="majorBidi"/>
          <w:i/>
          <w:iCs/>
          <w:sz w:val="20"/>
          <w:szCs w:val="20"/>
        </w:rPr>
        <w:t>expert in all the ways of the Torah.”</w:t>
      </w:r>
    </w:p>
    <w:p w14:paraId="5C299765" w14:textId="2B5BD1F8" w:rsidR="007B7A78" w:rsidRPr="00635E36" w:rsidRDefault="00B97E6F"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sz w:val="20"/>
          <w:szCs w:val="20"/>
        </w:rPr>
        <w:t xml:space="preserve">                                                                                              Doros HaRishonim</w:t>
      </w:r>
      <w:r w:rsidRPr="00635E36">
        <w:rPr>
          <w:rFonts w:asciiTheme="majorBidi" w:hAnsiTheme="majorBidi" w:cstheme="majorBidi"/>
          <w:sz w:val="20"/>
          <w:szCs w:val="20"/>
        </w:rPr>
        <w:t>, Part 4, p. 538</w:t>
      </w:r>
    </w:p>
    <w:p w14:paraId="615B5F5D" w14:textId="77777777" w:rsidR="005B49AC" w:rsidRPr="00635E36" w:rsidRDefault="005B49AC" w:rsidP="009806EB">
      <w:pPr>
        <w:spacing w:line="480" w:lineRule="auto"/>
        <w:ind w:left="300"/>
        <w:jc w:val="both"/>
        <w:rPr>
          <w:rFonts w:asciiTheme="majorBidi" w:hAnsiTheme="majorBidi" w:cstheme="majorBidi"/>
          <w:sz w:val="20"/>
          <w:szCs w:val="20"/>
        </w:rPr>
      </w:pPr>
    </w:p>
  </w:footnote>
  <w:footnote w:id="4">
    <w:p w14:paraId="127BCE69" w14:textId="73462423"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In chapter 20, p. 273, he defines </w:t>
      </w:r>
      <w:r w:rsidR="003C70BE" w:rsidRPr="00635E36">
        <w:rPr>
          <w:rFonts w:asciiTheme="majorBidi" w:hAnsiTheme="majorBidi" w:cstheme="majorBidi"/>
          <w:sz w:val="20"/>
          <w:szCs w:val="20"/>
        </w:rPr>
        <w:t>"</w:t>
      </w:r>
      <w:r w:rsidR="003C70BE" w:rsidRPr="00635E36">
        <w:rPr>
          <w:rFonts w:asciiTheme="majorBidi" w:hAnsiTheme="majorBidi" w:cstheme="majorBidi"/>
          <w:sz w:val="20"/>
          <w:szCs w:val="20"/>
          <w:rtl/>
        </w:rPr>
        <w:t>רָאשֵי הַתַּנָּאִים הָרִאשִׁוֹנִים</w:t>
      </w:r>
      <w:r w:rsidR="003C70BE" w:rsidRPr="00635E36">
        <w:rPr>
          <w:rFonts w:asciiTheme="majorBidi" w:hAnsiTheme="majorBidi" w:cstheme="majorBidi"/>
          <w:sz w:val="20"/>
          <w:szCs w:val="20"/>
        </w:rPr>
        <w:t xml:space="preserve">" as </w:t>
      </w:r>
      <w:r w:rsidRPr="00635E36">
        <w:rPr>
          <w:rFonts w:asciiTheme="majorBidi" w:hAnsiTheme="majorBidi" w:cstheme="majorBidi"/>
          <w:sz w:val="20"/>
          <w:szCs w:val="20"/>
        </w:rPr>
        <w:t xml:space="preserve">those Sages who lived “from the beginning of the days of the Tannaim to their end, that is, from the beginning of the days of Hillel and Shammai until after the days of the last generation of the Mishnah, </w:t>
      </w:r>
      <w:r w:rsidR="00F015B1" w:rsidRPr="00635E36">
        <w:rPr>
          <w:rFonts w:asciiTheme="majorBidi" w:hAnsiTheme="majorBidi" w:cstheme="majorBidi"/>
          <w:sz w:val="20"/>
          <w:szCs w:val="20"/>
        </w:rPr>
        <w:t>namely</w:t>
      </w:r>
      <w:r w:rsidRPr="00635E36">
        <w:rPr>
          <w:rFonts w:asciiTheme="majorBidi" w:hAnsiTheme="majorBidi" w:cstheme="majorBidi"/>
          <w:sz w:val="20"/>
          <w:szCs w:val="20"/>
        </w:rPr>
        <w:t xml:space="preserve"> the generation of R' Meir, R' Yehudah, R' Shimon, and R' Yosei and their colleagues.”</w:t>
      </w:r>
    </w:p>
    <w:p w14:paraId="2DAE3A4F" w14:textId="77777777" w:rsidR="005B49AC" w:rsidRPr="00635E36" w:rsidRDefault="005B49AC" w:rsidP="009806EB">
      <w:pPr>
        <w:spacing w:line="480" w:lineRule="auto"/>
        <w:jc w:val="both"/>
        <w:rPr>
          <w:rFonts w:asciiTheme="majorBidi" w:hAnsiTheme="majorBidi" w:cstheme="majorBidi"/>
          <w:sz w:val="20"/>
          <w:szCs w:val="20"/>
        </w:rPr>
      </w:pPr>
    </w:p>
  </w:footnote>
  <w:footnote w:id="5">
    <w:p w14:paraId="0B998485" w14:textId="4CD53745"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The Malbim (Rabbi Meir Leibush ben Yechiel Michel Weiser), in </w:t>
      </w:r>
      <w:r w:rsidRPr="00635E36">
        <w:rPr>
          <w:rFonts w:asciiTheme="majorBidi" w:hAnsiTheme="majorBidi" w:cstheme="majorBidi"/>
          <w:i/>
          <w:iCs/>
          <w:sz w:val="20"/>
          <w:szCs w:val="20"/>
        </w:rPr>
        <w:t>Ayeles HaShachar</w:t>
      </w:r>
      <w:r w:rsidRPr="00635E36">
        <w:rPr>
          <w:rFonts w:asciiTheme="majorBidi" w:hAnsiTheme="majorBidi" w:cstheme="majorBidi"/>
          <w:sz w:val="20"/>
          <w:szCs w:val="20"/>
        </w:rPr>
        <w:t xml:space="preserve"> (printed as an introduction together with his commentary to </w:t>
      </w:r>
      <w:r w:rsidRPr="00635E36">
        <w:rPr>
          <w:rFonts w:asciiTheme="majorBidi" w:hAnsiTheme="majorBidi" w:cstheme="majorBidi"/>
          <w:i/>
          <w:iCs/>
          <w:sz w:val="20"/>
          <w:szCs w:val="20"/>
        </w:rPr>
        <w:t>Vayikra</w:t>
      </w:r>
      <w:r w:rsidRPr="00635E36">
        <w:rPr>
          <w:rFonts w:asciiTheme="majorBidi" w:hAnsiTheme="majorBidi" w:cstheme="majorBidi"/>
          <w:sz w:val="20"/>
          <w:szCs w:val="20"/>
        </w:rPr>
        <w:t xml:space="preserve"> and the </w:t>
      </w:r>
      <w:r w:rsidR="009806EB" w:rsidRPr="00635E36">
        <w:rPr>
          <w:rFonts w:asciiTheme="majorBidi" w:hAnsiTheme="majorBidi" w:cstheme="majorBidi"/>
          <w:i/>
          <w:iCs/>
          <w:sz w:val="20"/>
          <w:szCs w:val="20"/>
        </w:rPr>
        <w:t>Sifra</w:t>
      </w:r>
      <w:r w:rsidRPr="00635E36">
        <w:rPr>
          <w:rFonts w:asciiTheme="majorBidi" w:hAnsiTheme="majorBidi" w:cstheme="majorBidi"/>
          <w:sz w:val="20"/>
          <w:szCs w:val="20"/>
        </w:rPr>
        <w:t>).</w:t>
      </w:r>
    </w:p>
    <w:p w14:paraId="6C16E37D" w14:textId="77777777" w:rsidR="005012FB" w:rsidRPr="00635E36" w:rsidRDefault="005012FB" w:rsidP="009806EB">
      <w:pPr>
        <w:spacing w:line="480" w:lineRule="auto"/>
        <w:jc w:val="both"/>
        <w:rPr>
          <w:rFonts w:asciiTheme="majorBidi" w:hAnsiTheme="majorBidi" w:cstheme="majorBidi"/>
          <w:sz w:val="20"/>
          <w:szCs w:val="20"/>
        </w:rPr>
      </w:pPr>
    </w:p>
  </w:footnote>
  <w:footnote w:id="6">
    <w:p w14:paraId="1B7D999E" w14:textId="6F03E82C"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It would have been more accurate to write ‘</w:t>
      </w:r>
      <w:r w:rsidRPr="00635E36">
        <w:rPr>
          <w:rFonts w:asciiTheme="majorBidi" w:hAnsiTheme="majorBidi" w:cstheme="majorBidi"/>
          <w:i/>
          <w:iCs/>
          <w:sz w:val="20"/>
          <w:szCs w:val="20"/>
        </w:rPr>
        <w:t>mena l</w:t>
      </w:r>
      <w:r w:rsidR="006C0EF1" w:rsidRPr="00635E36">
        <w:rPr>
          <w:rFonts w:asciiTheme="majorBidi" w:hAnsiTheme="majorBidi" w:cstheme="majorBidi"/>
          <w:i/>
          <w:iCs/>
          <w:sz w:val="20"/>
          <w:szCs w:val="20"/>
        </w:rPr>
        <w:t>e</w:t>
      </w:r>
      <w:r w:rsidRPr="00635E36">
        <w:rPr>
          <w:rFonts w:asciiTheme="majorBidi" w:hAnsiTheme="majorBidi" w:cstheme="majorBidi"/>
          <w:i/>
          <w:iCs/>
          <w:sz w:val="20"/>
          <w:szCs w:val="20"/>
        </w:rPr>
        <w:t>i</w:t>
      </w:r>
      <w:r w:rsidRPr="00635E36">
        <w:rPr>
          <w:rFonts w:asciiTheme="majorBidi" w:hAnsiTheme="majorBidi" w:cstheme="majorBidi"/>
          <w:sz w:val="20"/>
          <w:szCs w:val="20"/>
        </w:rPr>
        <w:t>,’ or ‘</w:t>
      </w:r>
      <w:r w:rsidRPr="00635E36">
        <w:rPr>
          <w:rFonts w:asciiTheme="majorBidi" w:hAnsiTheme="majorBidi" w:cstheme="majorBidi"/>
          <w:i/>
          <w:iCs/>
          <w:sz w:val="20"/>
          <w:szCs w:val="20"/>
        </w:rPr>
        <w:t>mena lan,</w:t>
      </w:r>
      <w:r w:rsidRPr="00635E36">
        <w:rPr>
          <w:rFonts w:asciiTheme="majorBidi" w:hAnsiTheme="majorBidi" w:cstheme="majorBidi"/>
          <w:sz w:val="20"/>
          <w:szCs w:val="20"/>
        </w:rPr>
        <w:t>’ or ‘</w:t>
      </w:r>
      <w:r w:rsidRPr="00635E36">
        <w:rPr>
          <w:rFonts w:asciiTheme="majorBidi" w:hAnsiTheme="majorBidi" w:cstheme="majorBidi"/>
          <w:i/>
          <w:iCs/>
          <w:sz w:val="20"/>
          <w:szCs w:val="20"/>
        </w:rPr>
        <w:t>menalan</w:t>
      </w:r>
      <w:r w:rsidRPr="00635E36">
        <w:rPr>
          <w:rFonts w:asciiTheme="majorBidi" w:hAnsiTheme="majorBidi" w:cstheme="majorBidi"/>
          <w:sz w:val="20"/>
          <w:szCs w:val="20"/>
        </w:rPr>
        <w:t>,’ or ‘</w:t>
      </w:r>
      <w:r w:rsidRPr="00635E36">
        <w:rPr>
          <w:rFonts w:asciiTheme="majorBidi" w:hAnsiTheme="majorBidi" w:cstheme="majorBidi"/>
          <w:i/>
          <w:iCs/>
          <w:sz w:val="20"/>
          <w:szCs w:val="20"/>
        </w:rPr>
        <w:t>mena hani milei</w:t>
      </w:r>
      <w:r w:rsidRPr="00635E36">
        <w:rPr>
          <w:rFonts w:asciiTheme="majorBidi" w:hAnsiTheme="majorBidi" w:cstheme="majorBidi"/>
          <w:sz w:val="20"/>
          <w:szCs w:val="20"/>
        </w:rPr>
        <w:t>.’</w:t>
      </w:r>
    </w:p>
  </w:footnote>
  <w:footnote w:id="7">
    <w:p w14:paraId="548220AF" w14:textId="77777777" w:rsidR="000937DE" w:rsidRPr="00635E36" w:rsidRDefault="000937DE" w:rsidP="009806EB">
      <w:pPr>
        <w:spacing w:line="480" w:lineRule="auto"/>
        <w:jc w:val="both"/>
        <w:rPr>
          <w:rFonts w:asciiTheme="majorBidi" w:hAnsiTheme="majorBidi" w:cstheme="majorBidi"/>
          <w:sz w:val="20"/>
          <w:szCs w:val="20"/>
        </w:rPr>
      </w:pPr>
    </w:p>
  </w:footnote>
  <w:footnote w:id="8">
    <w:p w14:paraId="1F2CBAE9"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The phrase is from </w:t>
      </w:r>
      <w:r w:rsidRPr="00635E36">
        <w:rPr>
          <w:rFonts w:asciiTheme="majorBidi" w:hAnsiTheme="majorBidi" w:cstheme="majorBidi"/>
          <w:i/>
          <w:iCs/>
          <w:sz w:val="20"/>
          <w:szCs w:val="20"/>
        </w:rPr>
        <w:t>Yeshayahu</w:t>
      </w:r>
      <w:r w:rsidRPr="00635E36">
        <w:rPr>
          <w:rFonts w:asciiTheme="majorBidi" w:hAnsiTheme="majorBidi" w:cstheme="majorBidi"/>
          <w:sz w:val="20"/>
          <w:szCs w:val="20"/>
        </w:rPr>
        <w:t xml:space="preserve"> 53:2.</w:t>
      </w:r>
    </w:p>
  </w:footnote>
  <w:footnote w:id="9">
    <w:p w14:paraId="7C85535E" w14:textId="77777777" w:rsidR="008E627C" w:rsidRPr="00635E36" w:rsidRDefault="008E627C" w:rsidP="008E627C">
      <w:pPr>
        <w:spacing w:line="480" w:lineRule="auto"/>
        <w:jc w:val="both"/>
        <w:rPr>
          <w:rFonts w:asciiTheme="majorBidi" w:hAnsiTheme="majorBidi" w:cstheme="majorBidi"/>
          <w:sz w:val="20"/>
          <w:szCs w:val="20"/>
          <w:rtl/>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  </w:t>
      </w:r>
    </w:p>
    <w:p w14:paraId="0997E43B" w14:textId="69F87AA1" w:rsidR="008E627C" w:rsidRPr="00635E36" w:rsidRDefault="008E627C" w:rsidP="008E627C">
      <w:pPr>
        <w:bidi/>
        <w:spacing w:line="480" w:lineRule="auto"/>
        <w:jc w:val="both"/>
        <w:rPr>
          <w:rFonts w:asciiTheme="majorBidi" w:hAnsiTheme="majorBidi" w:cstheme="majorBidi"/>
          <w:sz w:val="20"/>
          <w:szCs w:val="20"/>
          <w:highlight w:val="yellow"/>
          <w:rtl/>
        </w:rPr>
      </w:pPr>
      <w:r w:rsidRPr="00635E36">
        <w:rPr>
          <w:rFonts w:asciiTheme="majorBidi" w:hAnsiTheme="majorBidi" w:cstheme="majorBidi"/>
          <w:sz w:val="20"/>
          <w:szCs w:val="20"/>
          <w:rtl/>
        </w:rPr>
        <w:t xml:space="preserve">כְּבָר בֵּאַרְנוּ בַּפְּתִיחַת חִבּוּרֵנוּ בְּפֵירוּשׁ הַמִּשְׁנָה, שֶׁרוֹב דִּינֵי הַתּוֹרָה יָצְאוּ בְּשָׁלֹשׁ עֶשְׂרֵה מִדּוֹת שֶׁהַתּוֹרָה נִדְרֶשֶׁת בָּהֶם, ...  וְשֶׁיֵּשׁ שָׁם דִּינִין הֵן פֵּירוּשִׁים מְקוּבָּלִים מִמֹּשֶׁה, אֵין מַחֲלוֹקֶת בָּהֶם, אֲבָל הֵם מְבִיאִין רְאָיָה עֲלֵיהֶן בְּאַחַת מִשָּׁלֹשׁ עֶשְׂרֵה מִדּוֹת כִּי מֵחָכְמַת הַכָּתוּב שֶׁהוּא אֶפְשָׁר שֶׁיִּמָּצֵא בּוֹ רֶמֶז מוֹרֶה עַל הַפֵּירוּשׁ הַהוּא הַמְקוּבָּל אוֹ הֶיקֵּשׁ יוֹרֶה עָלָיו. </w:t>
      </w:r>
      <w:r w:rsidRPr="00635E36">
        <w:rPr>
          <w:rFonts w:asciiTheme="majorBidi" w:hAnsiTheme="majorBidi" w:cstheme="majorBidi"/>
          <w:sz w:val="20"/>
          <w:szCs w:val="20"/>
        </w:rPr>
        <w:t xml:space="preserve"> </w:t>
      </w:r>
      <w:r w:rsidRPr="00635E36">
        <w:rPr>
          <w:rFonts w:asciiTheme="majorBidi" w:hAnsiTheme="majorBidi" w:cstheme="majorBidi"/>
          <w:sz w:val="20"/>
          <w:szCs w:val="20"/>
          <w:rtl/>
        </w:rPr>
        <w:t>(רמב"ם ספר המצות שרש שני)</w:t>
      </w:r>
    </w:p>
    <w:p w14:paraId="32B99B55" w14:textId="0CFF3FF1" w:rsidR="0043214C" w:rsidRPr="00635E36" w:rsidRDefault="0043214C" w:rsidP="0043214C">
      <w:pPr>
        <w:spacing w:line="480" w:lineRule="auto"/>
        <w:jc w:val="both"/>
        <w:rPr>
          <w:rFonts w:asciiTheme="majorBidi" w:hAnsiTheme="majorBidi" w:cstheme="majorBidi"/>
          <w:sz w:val="20"/>
          <w:szCs w:val="20"/>
        </w:rPr>
      </w:pPr>
      <w:r w:rsidRPr="00635E36">
        <w:rPr>
          <w:rFonts w:asciiTheme="majorBidi" w:hAnsiTheme="majorBidi" w:cstheme="majorBidi"/>
          <w:i/>
          <w:iCs/>
          <w:sz w:val="20"/>
          <w:szCs w:val="20"/>
        </w:rPr>
        <w:t>Most of the laws of the Torah were derived by the thirteen middos through which the Torah is expounded. And [nevertheless,] there are also laws that are explanations received [as halachah] going back to Moshe … but they bring proof for them by means of one of the thirteen middos</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For it is [a demonstration] of the wisdom of the text that it is possible to find in it a hint indicating that received interpretation, or an analogy pointing to it.</w:t>
      </w:r>
    </w:p>
    <w:p w14:paraId="01143CAD" w14:textId="231B50D3" w:rsidR="008E627C" w:rsidRPr="00635E36" w:rsidRDefault="008E627C" w:rsidP="008E627C">
      <w:pPr>
        <w:spacing w:line="480" w:lineRule="auto"/>
        <w:jc w:val="both"/>
        <w:rPr>
          <w:rFonts w:asciiTheme="majorBidi" w:hAnsiTheme="majorBidi" w:cstheme="majorBidi"/>
          <w:sz w:val="20"/>
          <w:szCs w:val="20"/>
        </w:rPr>
      </w:pPr>
    </w:p>
  </w:footnote>
  <w:footnote w:id="10">
    <w:p w14:paraId="28FF11EB" w14:textId="77777777" w:rsidR="009F11C5" w:rsidRPr="00635E36" w:rsidRDefault="0043214C" w:rsidP="0043214C">
      <w:pPr>
        <w:pStyle w:val="FootnoteText"/>
        <w:rPr>
          <w:rFonts w:asciiTheme="majorBidi" w:hAnsiTheme="majorBidi" w:cstheme="majorBidi"/>
        </w:rPr>
      </w:pPr>
      <w:r w:rsidRPr="00635E36">
        <w:rPr>
          <w:rStyle w:val="FootnoteReference"/>
          <w:rFonts w:asciiTheme="majorBidi" w:hAnsiTheme="majorBidi" w:cstheme="majorBidi"/>
        </w:rPr>
        <w:footnoteRef/>
      </w:r>
      <w:r w:rsidRPr="00635E36">
        <w:rPr>
          <w:rFonts w:asciiTheme="majorBidi" w:hAnsiTheme="majorBidi" w:cstheme="majorBidi"/>
        </w:rPr>
        <w:t xml:space="preserve"> See</w:t>
      </w:r>
      <w:r w:rsidR="009F11C5" w:rsidRPr="00635E36">
        <w:rPr>
          <w:rFonts w:asciiTheme="majorBidi" w:hAnsiTheme="majorBidi" w:cstheme="majorBidi"/>
        </w:rPr>
        <w:t xml:space="preserve">, as  cited in the author's work, </w:t>
      </w:r>
      <w:r w:rsidR="009F11C5" w:rsidRPr="00635E36">
        <w:rPr>
          <w:rFonts w:asciiTheme="majorBidi" w:hAnsiTheme="majorBidi" w:cstheme="majorBidi"/>
          <w:i/>
          <w:iCs/>
        </w:rPr>
        <w:t>Understanding Machlokes</w:t>
      </w:r>
      <w:r w:rsidR="009F11C5" w:rsidRPr="00635E36">
        <w:rPr>
          <w:rFonts w:asciiTheme="majorBidi" w:hAnsiTheme="majorBidi" w:cstheme="majorBidi"/>
        </w:rPr>
        <w:t>:</w:t>
      </w:r>
    </w:p>
    <w:p w14:paraId="4ABA881F" w14:textId="77777777" w:rsidR="009F11C5" w:rsidRPr="00635E36" w:rsidRDefault="009F11C5" w:rsidP="0043214C">
      <w:pPr>
        <w:pStyle w:val="FootnoteText"/>
        <w:rPr>
          <w:rFonts w:asciiTheme="majorBidi" w:hAnsiTheme="majorBidi" w:cstheme="majorBidi"/>
        </w:rPr>
      </w:pPr>
    </w:p>
    <w:p w14:paraId="793389F8" w14:textId="77777777" w:rsidR="009F11C5" w:rsidRPr="00635E36" w:rsidRDefault="0043214C" w:rsidP="0043214C">
      <w:pPr>
        <w:pStyle w:val="FootnoteText"/>
        <w:rPr>
          <w:rFonts w:asciiTheme="majorBidi" w:hAnsiTheme="majorBidi" w:cstheme="majorBidi"/>
        </w:rPr>
      </w:pPr>
      <w:r w:rsidRPr="00635E36">
        <w:rPr>
          <w:rFonts w:asciiTheme="majorBidi" w:hAnsiTheme="majorBidi" w:cstheme="majorBidi"/>
          <w:i/>
          <w:iCs/>
        </w:rPr>
        <w:t>Bava Metsia</w:t>
      </w:r>
      <w:r w:rsidRPr="00635E36">
        <w:rPr>
          <w:rFonts w:asciiTheme="majorBidi" w:hAnsiTheme="majorBidi" w:cstheme="majorBidi"/>
        </w:rPr>
        <w:t xml:space="preserve"> 5a</w:t>
      </w:r>
      <w:r w:rsidR="002F19AE" w:rsidRPr="00635E36">
        <w:rPr>
          <w:rFonts w:asciiTheme="majorBidi" w:hAnsiTheme="majorBidi" w:cstheme="majorBidi"/>
        </w:rPr>
        <w:t xml:space="preserve"> </w:t>
      </w:r>
    </w:p>
    <w:p w14:paraId="73897BCE" w14:textId="41B6C967" w:rsidR="002F19AE" w:rsidRPr="004A06E5" w:rsidRDefault="004A06E5" w:rsidP="004A06E5">
      <w:pPr>
        <w:pStyle w:val="FootnoteText"/>
        <w:bidi/>
        <w:jc w:val="both"/>
        <w:rPr>
          <w:rFonts w:asciiTheme="majorBidi" w:hAnsiTheme="majorBidi" w:cstheme="majorBidi"/>
          <w:b/>
          <w:bCs/>
          <w:i/>
          <w:iCs/>
          <w:rtl/>
        </w:rPr>
      </w:pPr>
      <w:r w:rsidRPr="004A06E5">
        <w:rPr>
          <w:rFonts w:asciiTheme="majorBidi" w:hAnsiTheme="majorBidi" w:cs="Times New Roman"/>
          <w:i/>
          <w:iCs/>
          <w:rtl/>
        </w:rPr>
        <w:t>תָּא שְׁמַע, דְּתָנֵי אֲבוּהּ דְּרַבִּי אַפְטוֹרִיקִי לִדְרַבִּי חִיָּיא קַמַּיְיתָא: מָנֶה לִי בְּיָדְךָ, וְהַלָּה אוֹמֵר: אֵין לְךָ בְּיָדִי כְּלוּם, וְהָעֵדִים מְעִידִים אוֹתוֹ שֶׁיֵּשׁ בְּיָדוֹ חֲמִשִּׁים זוּז, יָכוֹל יִשָּׁבַע עַל הַשְּׁאָר – תַּלְמוּד לוֹמַר: ״עַל כׇּל אֲבֵידָה אֲשֶׁר יֹאמַר כִּי הוּא זֶה״. עַל הוֹדָאַת פִּיו אַתָּה מְחַיְּיבוֹ, וְאִי אַתָּה מְחַיְּיבוֹ עַל הַעֲדָאַת עֵדִים! מַתְנִיתָא קָא רָמֵית עֲלֵיהּ דְּרַבִּי חִיָּיא?! רַבִּי חִיָּיא תַּנָּא הוּא וּפָלֵיג</w:t>
      </w:r>
      <w:r w:rsidRPr="004A06E5">
        <w:rPr>
          <w:rFonts w:asciiTheme="majorBidi" w:hAnsiTheme="majorBidi" w:cs="Times New Roman"/>
          <w:b/>
          <w:bCs/>
          <w:i/>
          <w:iCs/>
          <w:rtl/>
        </w:rPr>
        <w:t xml:space="preserve">. וְהָא קְרָא </w:t>
      </w:r>
      <w:r w:rsidRPr="004A06E5">
        <w:rPr>
          <w:rFonts w:asciiTheme="majorBidi" w:hAnsiTheme="majorBidi" w:cs="Times New Roman" w:hint="cs"/>
          <w:b/>
          <w:bCs/>
          <w:i/>
          <w:iCs/>
          <w:rtl/>
        </w:rPr>
        <w:t>קָאֳמַר!</w:t>
      </w:r>
    </w:p>
    <w:p w14:paraId="716A6741" w14:textId="77777777" w:rsidR="009F11C5" w:rsidRPr="00635E36" w:rsidRDefault="002F19AE" w:rsidP="009F11C5">
      <w:pPr>
        <w:pStyle w:val="FootnoteText"/>
        <w:rPr>
          <w:rFonts w:asciiTheme="majorBidi" w:hAnsiTheme="majorBidi" w:cstheme="majorBidi"/>
        </w:rPr>
      </w:pPr>
      <w:r w:rsidRPr="00635E36">
        <w:rPr>
          <w:rFonts w:asciiTheme="majorBidi" w:hAnsiTheme="majorBidi" w:cstheme="majorBidi"/>
          <w:i/>
          <w:iCs/>
        </w:rPr>
        <w:t>Bava Metsia</w:t>
      </w:r>
      <w:r w:rsidRPr="00635E36">
        <w:rPr>
          <w:rFonts w:asciiTheme="majorBidi" w:hAnsiTheme="majorBidi" w:cstheme="majorBidi"/>
        </w:rPr>
        <w:t xml:space="preserve"> 54a</w:t>
      </w:r>
      <w:r w:rsidR="009F11C5" w:rsidRPr="00635E36">
        <w:rPr>
          <w:rFonts w:asciiTheme="majorBidi" w:hAnsiTheme="majorBidi" w:cstheme="majorBidi"/>
        </w:rPr>
        <w:t xml:space="preserve"> </w:t>
      </w:r>
    </w:p>
    <w:p w14:paraId="1A90D9A1" w14:textId="278C5A86" w:rsidR="009F11C5" w:rsidRPr="00635E36" w:rsidRDefault="00EB0AD0" w:rsidP="009F11C5">
      <w:pPr>
        <w:pStyle w:val="FootnoteText"/>
        <w:bidi/>
        <w:jc w:val="both"/>
        <w:rPr>
          <w:rFonts w:asciiTheme="majorBidi" w:hAnsiTheme="majorBidi" w:cstheme="majorBidi"/>
          <w:rtl/>
        </w:rPr>
      </w:pPr>
      <w:r w:rsidRPr="00635E36">
        <w:rPr>
          <w:rFonts w:asciiTheme="majorBidi" w:hAnsiTheme="majorBidi" w:cstheme="majorBidi"/>
        </w:rPr>
        <w:t xml:space="preserve"> </w:t>
      </w:r>
      <w:r w:rsidRPr="00635E36">
        <w:rPr>
          <w:rFonts w:asciiTheme="majorBidi" w:hAnsiTheme="majorBidi" w:cstheme="majorBidi"/>
          <w:rtl/>
        </w:rPr>
        <w:t>גַּבֵּי הֶקְדֵּשׁ כְּתִיב: ״וְאִם הַמַּקְדִּישׁ יִגְאַל אֶת בֵּיתוֹ וְיָסַף חֲמִישִׁית כֶּסֶף עֶרְכְּךָ״. וּתְנַן: הַפּוֹדֶה אֶת הֶקְדֵּשׁוֹ – מוֹסִיף חוֹמֶשׁ. חוּמְשָׁא תְּנַן, חוּמְשָׁא דְחוּמְשָׁא לָא תְּנַן. מַאי? גַּבֵּי תְּרוּמָה כְּתִיב ״וְיָסַף״, גַּבֵּי קֹדֶשׁ נָמֵי הָא כְּתִיב ״וְיָסַף״. אוֹ דִלְמָא גַּבֵּי תְּרוּמָה כְּתִיב ״וְיָסַף״: אִי שָׁקְלַתְּ לֵיהּ לְוָיו דִּ״וְיָסַף״ וְשָׁדֵית לֵיהּ עַל ״חֲמִשִּׁיתוֹ״, הָוֵה לֵיהּ ״חֲמִישִׁיתָיו״. גַּבֵּי הֶקְדֵּשׁ כְּתִיב ״וְיָסַף חֲמִישִׁית״: אַף עַל גַּב דְּכִי שָׁקְלַתְּ לֵיהּ לְוָיו דִּ״וְיָסַף״ וְשָׁדֵית לֵיהּ עַל ״חֲמִישִׁית״, סוֹף סוֹף הָוֵה לֵיהּ ״חֲמִשִׁתוֹ״. וְתִיפּוֹק לֵיהּ דְּהָוֵה לֵיהּ הֶקְדֵּשׁ שֵׁנִי. וְאָמַר רַבִּי יְהוֹשֻׁעַ בֶּן לֵוִי: אַהֶקְדֵּשׁ רִאשׁוֹן מוֹסִיף חוֹמֶשׁ, עַל הֶקְדֵּשׁ שֵׁנִי אֵין מוֹסִיף חוֹמֶשׁ! אֲמַר לֵיהּ רַב פַּפִּי לְרָבִינָא: הָכִי אָמַר רָבָא: חוֹמֶשׁ כִּתְחִילַּת הֶקְדֵּשׁ דָּמֵי. מַאי הָוֵה עֲלַהּ? אָמַר רַב טָבְיוֹמֵי מִשְּׁמֵיהּ דְּאַבָּיֵי: אָמַר קְרָא ״וְיָסַף חֲמִישִׁית כֶּסֶף עֶרְכְּךָ״, מַקִּישׁ חוּמְשׁוֹ לְכֶסֶף עֶרְכּוֹ. מָה כֶּסֶף עֶרְכּוֹ מוֹסִיף חוֹמֶשׁ – אַף כֶּסֶף חוּמְשׁוֹ נָמֵי מוֹסִיף חוֹמֶשׁ</w:t>
      </w:r>
      <w:r w:rsidR="009F11C5" w:rsidRPr="00635E36">
        <w:rPr>
          <w:rFonts w:asciiTheme="majorBidi" w:hAnsiTheme="majorBidi" w:cstheme="majorBidi"/>
          <w:rtl/>
        </w:rPr>
        <w:t>.</w:t>
      </w:r>
    </w:p>
    <w:p w14:paraId="290A7745" w14:textId="77777777" w:rsidR="009F11C5" w:rsidRPr="00635E36" w:rsidRDefault="009F11C5" w:rsidP="009F11C5">
      <w:pPr>
        <w:pStyle w:val="FootnoteText"/>
        <w:bidi/>
        <w:jc w:val="both"/>
        <w:rPr>
          <w:rFonts w:asciiTheme="majorBidi" w:hAnsiTheme="majorBidi" w:cstheme="majorBidi"/>
          <w:i/>
          <w:iCs/>
          <w:rtl/>
        </w:rPr>
      </w:pPr>
    </w:p>
    <w:p w14:paraId="433E6FDC" w14:textId="77777777" w:rsidR="009F11C5" w:rsidRPr="00635E36" w:rsidRDefault="002F19AE" w:rsidP="0043214C">
      <w:pPr>
        <w:pStyle w:val="FootnoteText"/>
        <w:rPr>
          <w:rFonts w:asciiTheme="majorBidi" w:hAnsiTheme="majorBidi" w:cstheme="majorBidi"/>
        </w:rPr>
      </w:pPr>
      <w:r w:rsidRPr="00635E36">
        <w:rPr>
          <w:rFonts w:asciiTheme="majorBidi" w:hAnsiTheme="majorBidi" w:cstheme="majorBidi"/>
          <w:i/>
          <w:iCs/>
        </w:rPr>
        <w:t>Gittin</w:t>
      </w:r>
      <w:r w:rsidRPr="00635E36">
        <w:rPr>
          <w:rFonts w:asciiTheme="majorBidi" w:hAnsiTheme="majorBidi" w:cstheme="majorBidi"/>
        </w:rPr>
        <w:t xml:space="preserve"> 39a-b</w:t>
      </w:r>
    </w:p>
    <w:p w14:paraId="047DCC76" w14:textId="6CDEF591" w:rsidR="009F11C5" w:rsidRPr="00635E36" w:rsidRDefault="002F19AE" w:rsidP="00D4282D">
      <w:pPr>
        <w:pStyle w:val="FootnoteText"/>
        <w:bidi/>
        <w:jc w:val="both"/>
        <w:rPr>
          <w:rFonts w:asciiTheme="majorBidi" w:hAnsiTheme="majorBidi" w:cstheme="majorBidi"/>
          <w:rtl/>
        </w:rPr>
      </w:pPr>
      <w:r w:rsidRPr="00635E36">
        <w:rPr>
          <w:rFonts w:asciiTheme="majorBidi" w:hAnsiTheme="majorBidi" w:cstheme="majorBidi"/>
        </w:rPr>
        <w:t xml:space="preserve"> </w:t>
      </w:r>
      <w:r w:rsidR="009F11C5" w:rsidRPr="00635E36">
        <w:rPr>
          <w:rFonts w:asciiTheme="majorBidi" w:hAnsiTheme="majorBidi" w:cstheme="majorBidi"/>
        </w:rPr>
        <w:t xml:space="preserve"> </w:t>
      </w:r>
      <w:r w:rsidR="009F11C5" w:rsidRPr="00635E36">
        <w:rPr>
          <w:rFonts w:asciiTheme="majorBidi" w:hAnsiTheme="majorBidi" w:cstheme="majorBidi"/>
          <w:rtl/>
        </w:rPr>
        <w:t xml:space="preserve">וְרַבִּי חִיָּיא בַּר אַבָּא אָמַר רַבִּי יוֹחָנָן: אֵין הֲלָכָה כְּאַבָּא שָׁאוּל. אֲמַר לֵיהּ רַבִּי זֵירָא לְרַבִּי חִיָּיא בַּר אַבָּא: בְּפֵירוּשׁ שְׁמִיעַ לָךְ, אוֹ מִכְּלָלָא שְׁמִיעַ לָךְ? מַאי כְּלָלָא? דְּאָמַר רַבִּי יְהוֹשֻׁעַ בֶּן לֵוִי, אָמְרוּ לִפְנֵי רַבִּי: ״נִתְיָיאַשְׁתִּי מִפְּלוֹנִי עַבְדִּי״, מַהוּ? אָמַר לָהֶם: אוֹמֵר אֲנִי, אֵין לוֹ תַּקָּנָה אֶלָּא בִּשְׁטָר. וְאָמַר רַבִּי יוֹחָנָן: מַאי טַעְמָא דְּרַבִּי? גָּמַר ״לָהּ״–״לָהּ״ מֵאִשָּׁה – מָה אִשָּׁה בִּשְׁטָר, אַף עֶבֶד נָמֵי בִּשְׁטָר. וְקָא דָיְיקַתְּ מִינַּהּ, כְּאִשָּׁה – מָה אִשָּׁה בֵּין גְּדוֹלָה בֵּין קְטַנָּה, אַף עֶבֶד נָמֵי בֵּין גָּדוֹל בֵּין קָטָן. וְאִי מִכְּלָלָא מַאי? אַדְּרַבָּה! דּוֹק מִינַּהּ לְהָךְ גִּיסָא: מָה אִשָּׁה – אִיסּוּרָא וְלָא מָמוֹנָא, אַף עֶבֶד נָמֵי – אִיסּוּרָא וְלָא מָמוֹנָא! </w:t>
      </w:r>
    </w:p>
    <w:p w14:paraId="7C7053DF" w14:textId="7C4E8F5E" w:rsidR="00D4282D" w:rsidRPr="00635E36" w:rsidRDefault="009F11C5" w:rsidP="00D4282D">
      <w:pPr>
        <w:pStyle w:val="FootnoteText"/>
        <w:rPr>
          <w:rFonts w:asciiTheme="majorBidi" w:hAnsiTheme="majorBidi" w:cstheme="majorBidi"/>
          <w:rtl/>
        </w:rPr>
      </w:pPr>
      <w:r w:rsidRPr="00635E36">
        <w:rPr>
          <w:rFonts w:asciiTheme="majorBidi" w:hAnsiTheme="majorBidi" w:cstheme="majorBidi"/>
          <w:i/>
          <w:iCs/>
        </w:rPr>
        <w:t xml:space="preserve">Temurah </w:t>
      </w:r>
      <w:r w:rsidRPr="00635E36">
        <w:rPr>
          <w:rFonts w:asciiTheme="majorBidi" w:hAnsiTheme="majorBidi" w:cstheme="majorBidi"/>
        </w:rPr>
        <w:t xml:space="preserve">6b </w:t>
      </w:r>
    </w:p>
    <w:p w14:paraId="12F6BD4C" w14:textId="407FB596" w:rsidR="009F11C5" w:rsidRPr="00635E36" w:rsidRDefault="009F11C5" w:rsidP="00D4282D">
      <w:pPr>
        <w:pStyle w:val="FootnoteText"/>
        <w:bidi/>
        <w:jc w:val="both"/>
        <w:rPr>
          <w:rFonts w:asciiTheme="majorBidi" w:hAnsiTheme="majorBidi" w:cstheme="majorBidi"/>
        </w:rPr>
      </w:pPr>
      <w:r w:rsidRPr="00635E36">
        <w:rPr>
          <w:rFonts w:asciiTheme="majorBidi" w:hAnsiTheme="majorBidi" w:cstheme="majorBidi"/>
          <w:rtl/>
        </w:rPr>
        <w:t>וְהַשְׁתָּא דְּשַׁנִּינַן כֹּל הָנֵי שִׁינּוּיֵי, דְּאַבָּיֵי וְרָבָא בְּמַאי פְּלִיגִי? בְּרִבִּית קְצוּצָה קָמִיפַּלְגִי, וְכִדְרַבִּי אֶלְעָזָר, דְּאָמַר רַבִּי אֶלְעָזָר: רִבִּית קְצוּצָה יוֹצְאָה בְּדַיָּינִין באֲבַק רִבִּית אֵינָהּ יוֹצְאָה בְּדַיָּינִין, וְרַבִּי יוֹחָנָן אָמַר: אֲפִילּוּ רִבִּית קְצוּצָה אֵינָהּ יוֹצְאָה בְּדַיָּינִין. אֲמַר לֵיהּ: הָתָם בִּסְבָרָא פְּלִיגִי? הָתָם בִּקְרָאֵי פְּלִיגִי! דְּאָמַר רַבִּי יִצְחָק: מַאי טַעְמָא דְּרַבִּי יוֹחָנָן? אָמַר קְרָא: ״בַּנֶּשֶׁךְ נָתַן וְתַרְבִּית לָקַח וָחָי לֹא יִחְיֶה״, לְחַיִּים נִיתַּן וְלֹא לְהִישָּׁבוֹן. רַב אַחָא בַּר אַדָּא אָמַר מֵהָכָא: ״וְיָרֵאתָ מֵּאֱלֹהֶיךָ... אֲנִי ה׳״ — לְמוֹרָא נְתַתִּיו, וְלֹא לְהִישָּׁבוֹן. רָבָא אָמַר מֵהָכָא: ״הַתּוֹעֵבוֹת הָאֵל עָשָׂה מוֹת יוּמָת דָּמָיו בּוֹ יִהְיֶה״, ״וְהוֹלִיד בֵּן פָּרִיץ שׁוֹפֵךְ דָּם״ — הוּקְּשׁוּ מַלְוֵי רִבִּית לְשׁוֹפְכֵי דָמִים: מָה שׁוֹפְכֵי דָּמִים לֹא נִיתְּנוּ לְהִישָּׁבוֹן, אַף מַלְוֵי רִבִּית לֹא נִיתְּנוּ לְהִישָּׁבוֹן. וְאָמַר רַב נַחְמָן בַּר יִצְחָק: מַאי טַעְמָא דְּרַבִּי אֶלְעָזָר? דְּאָמַר קְרָא: ״וְחֵי אָחִיךָ עִמָּךְ״ — אַהְדַּר לֵיהּ, כִּי הֵיכִי דְּנֵיחֵי עִמָּךְ</w:t>
      </w:r>
      <w:r w:rsidRPr="00635E36">
        <w:rPr>
          <w:rFonts w:asciiTheme="majorBidi" w:hAnsiTheme="majorBidi" w:cstheme="majorBidi"/>
        </w:rPr>
        <w:t>.</w:t>
      </w:r>
    </w:p>
    <w:p w14:paraId="22D125B4" w14:textId="578B92B1" w:rsidR="0043214C" w:rsidRPr="00635E36" w:rsidRDefault="0043214C" w:rsidP="00D4282D">
      <w:pPr>
        <w:pStyle w:val="FootnoteText"/>
        <w:jc w:val="both"/>
        <w:rPr>
          <w:rFonts w:asciiTheme="majorBidi" w:hAnsiTheme="majorBidi" w:cstheme="majorBidi"/>
        </w:rPr>
      </w:pPr>
    </w:p>
  </w:footnote>
  <w:footnote w:id="11">
    <w:p w14:paraId="3A384409" w14:textId="55749182" w:rsidR="00D412D4" w:rsidRPr="00635E36" w:rsidRDefault="001370FF" w:rsidP="00D412D4">
      <w:pPr>
        <w:pStyle w:val="FootnoteText"/>
        <w:rPr>
          <w:rFonts w:asciiTheme="majorBidi" w:hAnsiTheme="majorBidi" w:cstheme="majorBidi"/>
        </w:rPr>
      </w:pPr>
      <w:r w:rsidRPr="00635E36">
        <w:rPr>
          <w:rStyle w:val="FootnoteReference"/>
          <w:rFonts w:asciiTheme="majorBidi" w:hAnsiTheme="majorBidi" w:cstheme="majorBidi"/>
        </w:rPr>
        <w:footnoteRef/>
      </w:r>
      <w:r w:rsidRPr="00635E36">
        <w:rPr>
          <w:rFonts w:asciiTheme="majorBidi" w:hAnsiTheme="majorBidi" w:cstheme="majorBidi"/>
        </w:rPr>
        <w:t xml:space="preserve"> He also makes the case that </w:t>
      </w:r>
      <w:r w:rsidR="002970BD" w:rsidRPr="002970BD">
        <w:rPr>
          <w:rFonts w:asciiTheme="majorBidi" w:hAnsiTheme="majorBidi" w:cstheme="majorBidi"/>
          <w:i/>
        </w:rPr>
        <w:t>Chazal</w:t>
      </w:r>
      <w:r w:rsidRPr="00635E36">
        <w:rPr>
          <w:rFonts w:asciiTheme="majorBidi" w:hAnsiTheme="majorBidi" w:cstheme="majorBidi"/>
        </w:rPr>
        <w:t xml:space="preserve">'s associating a scriptural source to a </w:t>
      </w:r>
      <w:r w:rsidRPr="00635E36">
        <w:rPr>
          <w:rFonts w:asciiTheme="majorBidi" w:hAnsiTheme="majorBidi" w:cstheme="majorBidi"/>
          <w:i/>
          <w:iCs/>
        </w:rPr>
        <w:t>halachah</w:t>
      </w:r>
      <w:r w:rsidRPr="00635E36">
        <w:rPr>
          <w:rFonts w:asciiTheme="majorBidi" w:hAnsiTheme="majorBidi" w:cstheme="majorBidi"/>
        </w:rPr>
        <w:t xml:space="preserve"> does not in itself determine that the </w:t>
      </w:r>
      <w:r w:rsidRPr="00635E36">
        <w:rPr>
          <w:rFonts w:asciiTheme="majorBidi" w:hAnsiTheme="majorBidi" w:cstheme="majorBidi"/>
          <w:i/>
          <w:iCs/>
        </w:rPr>
        <w:t>halachah</w:t>
      </w:r>
      <w:r w:rsidRPr="00635E36">
        <w:rPr>
          <w:rFonts w:asciiTheme="majorBidi" w:hAnsiTheme="majorBidi" w:cstheme="majorBidi"/>
        </w:rPr>
        <w:t xml:space="preserve"> is indeed </w:t>
      </w:r>
      <w:r w:rsidRPr="00635E36">
        <w:rPr>
          <w:rFonts w:asciiTheme="majorBidi" w:hAnsiTheme="majorBidi" w:cstheme="majorBidi"/>
          <w:i/>
          <w:iCs/>
        </w:rPr>
        <w:t>d'oraisa</w:t>
      </w:r>
      <w:r w:rsidRPr="00635E36">
        <w:rPr>
          <w:rFonts w:asciiTheme="majorBidi" w:hAnsiTheme="majorBidi" w:cstheme="majorBidi"/>
        </w:rPr>
        <w:t xml:space="preserve"> status. On p. 154 of </w:t>
      </w:r>
      <w:r w:rsidRPr="00635E36">
        <w:rPr>
          <w:rFonts w:asciiTheme="majorBidi" w:hAnsiTheme="majorBidi" w:cstheme="majorBidi"/>
          <w:i/>
          <w:iCs/>
        </w:rPr>
        <w:t xml:space="preserve">Doros HaRishonim </w:t>
      </w:r>
      <w:r w:rsidRPr="00635E36">
        <w:rPr>
          <w:rFonts w:asciiTheme="majorBidi" w:hAnsiTheme="majorBidi" w:cstheme="majorBidi"/>
        </w:rPr>
        <w:t>(under the heading</w:t>
      </w:r>
      <w:r w:rsidR="00D412D4" w:rsidRPr="00635E36">
        <w:rPr>
          <w:rFonts w:asciiTheme="majorBidi" w:hAnsiTheme="majorBidi" w:cstheme="majorBidi"/>
        </w:rPr>
        <w:t>,</w:t>
      </w:r>
      <w:r w:rsidRPr="00635E36">
        <w:rPr>
          <w:rFonts w:asciiTheme="majorBidi" w:hAnsiTheme="majorBidi" w:cstheme="majorBidi"/>
        </w:rPr>
        <w:t xml:space="preserve"> </w:t>
      </w:r>
      <w:r w:rsidR="00D412D4" w:rsidRPr="00635E36">
        <w:rPr>
          <w:rFonts w:asciiTheme="majorBidi" w:hAnsiTheme="majorBidi" w:cstheme="majorBidi"/>
          <w:rtl/>
        </w:rPr>
        <w:t xml:space="preserve">המשנה ביסודה ותקופת התנאים עליה </w:t>
      </w:r>
      <w:r w:rsidRPr="00635E36">
        <w:rPr>
          <w:rFonts w:asciiTheme="majorBidi" w:hAnsiTheme="majorBidi" w:cstheme="majorBidi"/>
        </w:rPr>
        <w:t xml:space="preserve">), Rav Halevi </w:t>
      </w:r>
      <w:r w:rsidR="00D412D4" w:rsidRPr="00635E36">
        <w:rPr>
          <w:rFonts w:asciiTheme="majorBidi" w:hAnsiTheme="majorBidi" w:cstheme="majorBidi"/>
        </w:rPr>
        <w:t>states succinctly:</w:t>
      </w:r>
    </w:p>
    <w:p w14:paraId="77B8636A" w14:textId="77777777" w:rsidR="00D412D4" w:rsidRPr="00635E36" w:rsidRDefault="00D412D4" w:rsidP="00D412D4">
      <w:pPr>
        <w:pStyle w:val="FootnoteText"/>
        <w:rPr>
          <w:rFonts w:asciiTheme="majorBidi" w:hAnsiTheme="majorBidi" w:cstheme="majorBidi"/>
        </w:rPr>
      </w:pPr>
    </w:p>
    <w:p w14:paraId="5F403DBF" w14:textId="5948119A" w:rsidR="001370FF" w:rsidRPr="00635E36" w:rsidRDefault="001370FF" w:rsidP="00D412D4">
      <w:pPr>
        <w:pStyle w:val="FootnoteText"/>
        <w:bidi/>
        <w:jc w:val="both"/>
        <w:rPr>
          <w:rFonts w:asciiTheme="majorBidi" w:hAnsiTheme="majorBidi" w:cstheme="majorBidi"/>
        </w:rPr>
      </w:pPr>
      <w:bookmarkStart w:id="5" w:name="_Hlk240374417"/>
      <w:r w:rsidRPr="00635E36">
        <w:rPr>
          <w:rFonts w:asciiTheme="majorBidi" w:hAnsiTheme="majorBidi" w:cstheme="majorBidi"/>
          <w:rtl/>
        </w:rPr>
        <w:t>מֵעוֹלָם לֹא</w:t>
      </w:r>
      <w:r w:rsidR="00D412D4" w:rsidRPr="00635E36">
        <w:rPr>
          <w:rFonts w:asciiTheme="majorBidi" w:hAnsiTheme="majorBidi" w:cstheme="majorBidi"/>
          <w:rtl/>
        </w:rPr>
        <w:t xml:space="preserve"> </w:t>
      </w:r>
      <w:r w:rsidRPr="00635E36">
        <w:rPr>
          <w:rFonts w:asciiTheme="majorBidi" w:hAnsiTheme="majorBidi" w:cstheme="majorBidi"/>
          <w:rtl/>
        </w:rPr>
        <w:t>סָמְכוּ עַל דְרָשָה אֲפִּי' הַיּוֹתֵר פְשְׂוּטָה לַעֲשֹׂות עַל פִּיהָ לְבַד אֶת הַדָבָר לִדְאוֹרְיתָא, וּקְנֵה הַמִּדָּה בְכָל זֶה הָיְתָה רַק הַקַּבָּלָה, אֶפֶס זוּלָתָה</w:t>
      </w:r>
      <w:r w:rsidRPr="00635E36">
        <w:rPr>
          <w:rFonts w:asciiTheme="majorBidi" w:hAnsiTheme="majorBidi" w:cstheme="majorBidi"/>
        </w:rPr>
        <w:t>.</w:t>
      </w:r>
    </w:p>
    <w:bookmarkEnd w:id="5"/>
    <w:p w14:paraId="2CE0439B" w14:textId="1B88BA9F" w:rsidR="001370FF" w:rsidRPr="00635E36" w:rsidRDefault="00D412D4" w:rsidP="001370FF">
      <w:pPr>
        <w:pStyle w:val="FootnoteText"/>
        <w:rPr>
          <w:rFonts w:asciiTheme="majorBidi" w:hAnsiTheme="majorBidi" w:cstheme="majorBidi"/>
          <w:i/>
          <w:iCs/>
        </w:rPr>
      </w:pPr>
      <w:r w:rsidRPr="00635E36">
        <w:rPr>
          <w:rFonts w:asciiTheme="majorBidi" w:hAnsiTheme="majorBidi" w:cstheme="majorBidi"/>
          <w:i/>
          <w:iCs/>
        </w:rPr>
        <w:t>[</w:t>
      </w:r>
      <w:r w:rsidR="002970BD" w:rsidRPr="002970BD">
        <w:rPr>
          <w:rFonts w:asciiTheme="majorBidi" w:hAnsiTheme="majorBidi" w:cstheme="majorBidi"/>
          <w:i/>
          <w:iCs/>
        </w:rPr>
        <w:t>Chazal</w:t>
      </w:r>
      <w:r w:rsidRPr="00635E36">
        <w:rPr>
          <w:rFonts w:asciiTheme="majorBidi" w:hAnsiTheme="majorBidi" w:cstheme="majorBidi"/>
          <w:i/>
          <w:iCs/>
        </w:rPr>
        <w:t xml:space="preserve">] </w:t>
      </w:r>
      <w:r w:rsidR="001370FF" w:rsidRPr="00635E36">
        <w:rPr>
          <w:rFonts w:asciiTheme="majorBidi" w:hAnsiTheme="majorBidi" w:cstheme="majorBidi"/>
          <w:i/>
          <w:iCs/>
        </w:rPr>
        <w:t xml:space="preserve">never relied on </w:t>
      </w:r>
      <w:r w:rsidRPr="00635E36">
        <w:rPr>
          <w:rFonts w:asciiTheme="majorBidi" w:hAnsiTheme="majorBidi" w:cstheme="majorBidi"/>
          <w:i/>
          <w:iCs/>
        </w:rPr>
        <w:t xml:space="preserve">the association of </w:t>
      </w:r>
      <w:r w:rsidR="001370FF" w:rsidRPr="00635E36">
        <w:rPr>
          <w:rFonts w:asciiTheme="majorBidi" w:hAnsiTheme="majorBidi" w:cstheme="majorBidi"/>
          <w:i/>
          <w:iCs/>
        </w:rPr>
        <w:t>a derashah</w:t>
      </w:r>
      <w:r w:rsidRPr="00635E36">
        <w:rPr>
          <w:rFonts w:asciiTheme="majorBidi" w:hAnsiTheme="majorBidi" w:cstheme="majorBidi"/>
          <w:i/>
          <w:iCs/>
        </w:rPr>
        <w:t xml:space="preserve"> alone</w:t>
      </w:r>
      <w:r w:rsidR="001370FF" w:rsidRPr="00635E36">
        <w:rPr>
          <w:rFonts w:asciiTheme="majorBidi" w:hAnsiTheme="majorBidi" w:cstheme="majorBidi"/>
          <w:i/>
          <w:iCs/>
        </w:rPr>
        <w:t xml:space="preserve">, even the simplest, to </w:t>
      </w:r>
      <w:r w:rsidRPr="00635E36">
        <w:rPr>
          <w:rFonts w:asciiTheme="majorBidi" w:hAnsiTheme="majorBidi" w:cstheme="majorBidi"/>
          <w:i/>
          <w:iCs/>
        </w:rPr>
        <w:t>thereby assign d'oraisa status to anything. The</w:t>
      </w:r>
      <w:r w:rsidR="001370FF" w:rsidRPr="00635E36">
        <w:rPr>
          <w:rFonts w:asciiTheme="majorBidi" w:hAnsiTheme="majorBidi" w:cstheme="majorBidi"/>
          <w:i/>
          <w:iCs/>
        </w:rPr>
        <w:t xml:space="preserve"> sole </w:t>
      </w:r>
      <w:r w:rsidRPr="00635E36">
        <w:rPr>
          <w:rFonts w:asciiTheme="majorBidi" w:hAnsiTheme="majorBidi" w:cstheme="majorBidi"/>
          <w:i/>
          <w:iCs/>
        </w:rPr>
        <w:t xml:space="preserve">yardstick </w:t>
      </w:r>
      <w:r w:rsidR="001370FF" w:rsidRPr="00635E36">
        <w:rPr>
          <w:rFonts w:asciiTheme="majorBidi" w:hAnsiTheme="majorBidi" w:cstheme="majorBidi"/>
          <w:i/>
          <w:iCs/>
        </w:rPr>
        <w:t xml:space="preserve">was the tradition, </w:t>
      </w:r>
      <w:r w:rsidRPr="00635E36">
        <w:rPr>
          <w:rFonts w:asciiTheme="majorBidi" w:hAnsiTheme="majorBidi" w:cstheme="majorBidi"/>
          <w:i/>
          <w:iCs/>
        </w:rPr>
        <w:t xml:space="preserve">alone, and </w:t>
      </w:r>
      <w:r w:rsidR="001370FF" w:rsidRPr="00635E36">
        <w:rPr>
          <w:rFonts w:asciiTheme="majorBidi" w:hAnsiTheme="majorBidi" w:cstheme="majorBidi"/>
          <w:i/>
          <w:iCs/>
        </w:rPr>
        <w:t xml:space="preserve">nothing </w:t>
      </w:r>
      <w:r w:rsidRPr="00635E36">
        <w:rPr>
          <w:rFonts w:asciiTheme="majorBidi" w:hAnsiTheme="majorBidi" w:cstheme="majorBidi"/>
          <w:i/>
          <w:iCs/>
        </w:rPr>
        <w:t>else.</w:t>
      </w:r>
    </w:p>
    <w:p w14:paraId="03402E0C" w14:textId="3E0F0A50" w:rsidR="0061547F" w:rsidRPr="00635E36" w:rsidRDefault="0061547F" w:rsidP="0061547F">
      <w:pPr>
        <w:pStyle w:val="FootnoteText"/>
        <w:rPr>
          <w:rFonts w:asciiTheme="majorBidi" w:hAnsiTheme="majorBidi" w:cstheme="majorBidi"/>
        </w:rPr>
      </w:pPr>
      <w:r w:rsidRPr="00635E36">
        <w:rPr>
          <w:rFonts w:asciiTheme="majorBidi" w:hAnsiTheme="majorBidi" w:cstheme="majorBidi"/>
        </w:rPr>
        <w:t>— and, he shows, th</w:t>
      </w:r>
      <w:r w:rsidR="00D97ED0" w:rsidRPr="00635E36">
        <w:rPr>
          <w:rFonts w:asciiTheme="majorBidi" w:hAnsiTheme="majorBidi" w:cstheme="majorBidi"/>
        </w:rPr>
        <w:t>e</w:t>
      </w:r>
      <w:r w:rsidRPr="00635E36">
        <w:rPr>
          <w:rFonts w:asciiTheme="majorBidi" w:hAnsiTheme="majorBidi" w:cstheme="majorBidi"/>
        </w:rPr>
        <w:t xml:space="preserve"> </w:t>
      </w:r>
      <w:r w:rsidRPr="00635E36">
        <w:rPr>
          <w:rFonts w:asciiTheme="majorBidi" w:hAnsiTheme="majorBidi" w:cstheme="majorBidi"/>
          <w:i/>
          <w:iCs/>
        </w:rPr>
        <w:t>Rishonim</w:t>
      </w:r>
      <w:r w:rsidRPr="00635E36">
        <w:rPr>
          <w:rFonts w:asciiTheme="majorBidi" w:hAnsiTheme="majorBidi" w:cstheme="majorBidi"/>
        </w:rPr>
        <w:t xml:space="preserve">, too, make the determination based </w:t>
      </w:r>
      <w:r w:rsidR="00D97ED0" w:rsidRPr="00635E36">
        <w:rPr>
          <w:rFonts w:asciiTheme="majorBidi" w:hAnsiTheme="majorBidi" w:cstheme="majorBidi"/>
        </w:rPr>
        <w:t xml:space="preserve">solely </w:t>
      </w:r>
      <w:r w:rsidRPr="00635E36">
        <w:rPr>
          <w:rFonts w:asciiTheme="majorBidi" w:hAnsiTheme="majorBidi" w:cstheme="majorBidi"/>
        </w:rPr>
        <w:t xml:space="preserve">upon how the </w:t>
      </w:r>
      <w:r w:rsidRPr="00635E36">
        <w:rPr>
          <w:rFonts w:asciiTheme="majorBidi" w:hAnsiTheme="majorBidi" w:cstheme="majorBidi"/>
          <w:i/>
          <w:iCs/>
        </w:rPr>
        <w:t>sugyos</w:t>
      </w:r>
      <w:r w:rsidRPr="00635E36">
        <w:rPr>
          <w:rFonts w:asciiTheme="majorBidi" w:hAnsiTheme="majorBidi" w:cstheme="majorBidi"/>
        </w:rPr>
        <w:t xml:space="preserve"> of the Talmud treat the </w:t>
      </w:r>
      <w:r w:rsidRPr="00635E36">
        <w:rPr>
          <w:rFonts w:asciiTheme="majorBidi" w:hAnsiTheme="majorBidi" w:cstheme="majorBidi"/>
          <w:i/>
          <w:iCs/>
        </w:rPr>
        <w:t>halachah</w:t>
      </w:r>
      <w:r w:rsidRPr="00635E36">
        <w:rPr>
          <w:rFonts w:asciiTheme="majorBidi" w:hAnsiTheme="majorBidi" w:cstheme="majorBidi"/>
        </w:rPr>
        <w:t>.</w:t>
      </w:r>
    </w:p>
    <w:p w14:paraId="2BA09CF4" w14:textId="77777777" w:rsidR="00D412D4" w:rsidRPr="00635E36" w:rsidRDefault="00D412D4" w:rsidP="001370FF">
      <w:pPr>
        <w:pStyle w:val="FootnoteText"/>
        <w:rPr>
          <w:rFonts w:asciiTheme="majorBidi" w:hAnsiTheme="majorBidi" w:cstheme="majorBidi"/>
          <w:i/>
          <w:iCs/>
        </w:rPr>
      </w:pPr>
    </w:p>
  </w:footnote>
  <w:footnote w:id="12">
    <w:p w14:paraId="724D6233" w14:textId="3D275BC2" w:rsidR="001576FE" w:rsidRPr="00635E36" w:rsidRDefault="001576FE"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highlight w:val="yellow"/>
        </w:rPr>
        <w:t xml:space="preserve">I protest this disparaging language. </w:t>
      </w:r>
      <w:r w:rsidRPr="00635E36">
        <w:rPr>
          <w:rFonts w:asciiTheme="majorBidi" w:hAnsiTheme="majorBidi" w:cstheme="majorBidi"/>
          <w:sz w:val="20"/>
          <w:szCs w:val="20"/>
        </w:rPr>
        <w:t xml:space="preserve">Through the Malbim's astonishing knowledge of logic and the rules of grammar of the Holy Tongue, and his expertise in every style of expression in Tanach and of </w:t>
      </w:r>
      <w:r w:rsidR="002970BD" w:rsidRPr="002970BD">
        <w:rPr>
          <w:rFonts w:asciiTheme="majorBidi" w:hAnsiTheme="majorBidi" w:cstheme="majorBidi"/>
          <w:i/>
          <w:iCs/>
          <w:sz w:val="20"/>
          <w:szCs w:val="20"/>
        </w:rPr>
        <w:t>Chazal</w:t>
      </w:r>
      <w:r w:rsidRPr="00635E36">
        <w:rPr>
          <w:rFonts w:asciiTheme="majorBidi" w:hAnsiTheme="majorBidi" w:cstheme="majorBidi"/>
          <w:sz w:val="20"/>
          <w:szCs w:val="20"/>
        </w:rPr>
        <w:t xml:space="preserve">, he succeeded in reverse-engineering the foundational rules of the </w:t>
      </w:r>
      <w:r w:rsidRPr="00635E36">
        <w:rPr>
          <w:rFonts w:asciiTheme="majorBidi" w:hAnsiTheme="majorBidi" w:cstheme="majorBidi"/>
          <w:i/>
          <w:sz w:val="20"/>
          <w:szCs w:val="20"/>
        </w:rPr>
        <w:t>derashos</w:t>
      </w:r>
      <w:r w:rsidRPr="00635E36">
        <w:rPr>
          <w:rFonts w:asciiTheme="majorBidi" w:hAnsiTheme="majorBidi" w:cstheme="majorBidi"/>
          <w:sz w:val="20"/>
          <w:szCs w:val="20"/>
        </w:rPr>
        <w:t xml:space="preserve">. And by doing so he answered the difficulty that ‘when we examine the verses themselves, and pay attention to the way they derived the </w:t>
      </w:r>
      <w:r w:rsidRPr="00635E36">
        <w:rPr>
          <w:rFonts w:asciiTheme="majorBidi" w:hAnsiTheme="majorBidi" w:cstheme="majorBidi"/>
          <w:i/>
          <w:sz w:val="20"/>
          <w:szCs w:val="20"/>
        </w:rPr>
        <w:t>halachos</w:t>
      </w:r>
      <w:r w:rsidRPr="00635E36">
        <w:rPr>
          <w:rFonts w:asciiTheme="majorBidi" w:hAnsiTheme="majorBidi" w:cstheme="majorBidi"/>
          <w:sz w:val="20"/>
          <w:szCs w:val="20"/>
        </w:rPr>
        <w:t xml:space="preserve"> from the text</w:t>
      </w:r>
      <w:r w:rsidRPr="00635E36">
        <w:rPr>
          <w:rFonts w:asciiTheme="majorBidi" w:hAnsiTheme="majorBidi" w:cstheme="majorBidi"/>
          <w:sz w:val="20"/>
          <w:szCs w:val="20"/>
          <w:highlight w:val="yellow"/>
        </w:rPr>
        <w:t xml:space="preserve">, “their tracks wander and their footsteps are unknown,” etc. And most of the time, they hung mighty shields on spider's webs, and grounded great, fixed </w:t>
      </w:r>
      <w:r w:rsidRPr="00635E36">
        <w:rPr>
          <w:rFonts w:asciiTheme="majorBidi" w:hAnsiTheme="majorBidi" w:cstheme="majorBidi"/>
          <w:i/>
          <w:sz w:val="20"/>
          <w:szCs w:val="20"/>
          <w:highlight w:val="yellow"/>
        </w:rPr>
        <w:t>halachos</w:t>
      </w:r>
      <w:r w:rsidRPr="00635E36">
        <w:rPr>
          <w:rFonts w:asciiTheme="majorBidi" w:hAnsiTheme="majorBidi" w:cstheme="majorBidi"/>
          <w:sz w:val="20"/>
          <w:szCs w:val="20"/>
          <w:highlight w:val="yellow"/>
        </w:rPr>
        <w:t xml:space="preserve"> on a single word or letter, such that however much a person labors, etc., and sometimes they expounded one derashah in one place, and in other places expounded from that very same word the opposite.’</w:t>
      </w:r>
    </w:p>
  </w:footnote>
  <w:footnote w:id="13">
    <w:p w14:paraId="15FDF170" w14:textId="12EAF44D"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‘Nevuvei devarim’ = empty/hollow words. See the above</w:t>
      </w:r>
      <w:r w:rsidR="00C40AE5" w:rsidRPr="00635E36">
        <w:rPr>
          <w:rFonts w:asciiTheme="majorBidi" w:hAnsiTheme="majorBidi" w:cstheme="majorBidi"/>
          <w:sz w:val="20"/>
          <w:szCs w:val="20"/>
        </w:rPr>
        <w:t xml:space="preserve"> footnote</w:t>
      </w:r>
      <w:r w:rsidRPr="00635E36">
        <w:rPr>
          <w:rFonts w:asciiTheme="majorBidi" w:hAnsiTheme="majorBidi" w:cstheme="majorBidi"/>
          <w:sz w:val="20"/>
          <w:szCs w:val="20"/>
        </w:rPr>
        <w:t>.</w:t>
      </w:r>
    </w:p>
  </w:footnote>
  <w:footnote w:id="14">
    <w:p w14:paraId="0E08149C" w14:textId="1672AAFB"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Nevertheless, seemingly what he wrote there on page 542 came from his pen in error, for it contradicts his entire own </w:t>
      </w:r>
      <w:r w:rsidR="00D9305D" w:rsidRPr="00635E36">
        <w:rPr>
          <w:rFonts w:asciiTheme="majorBidi" w:hAnsiTheme="majorBidi" w:cstheme="majorBidi"/>
          <w:sz w:val="20"/>
          <w:szCs w:val="20"/>
        </w:rPr>
        <w:t>approach</w:t>
      </w:r>
      <w:r w:rsidRPr="00635E36">
        <w:rPr>
          <w:rFonts w:asciiTheme="majorBidi" w:hAnsiTheme="majorBidi" w:cstheme="majorBidi"/>
          <w:sz w:val="20"/>
          <w:szCs w:val="20"/>
        </w:rPr>
        <w:t xml:space="preserve"> —</w:t>
      </w:r>
    </w:p>
    <w:p w14:paraId="3AC06CDE" w14:textId="77777777" w:rsidR="004732B1" w:rsidRPr="00635E36" w:rsidRDefault="004732B1" w:rsidP="009806EB">
      <w:pPr>
        <w:spacing w:line="480" w:lineRule="auto"/>
        <w:jc w:val="both"/>
        <w:rPr>
          <w:rFonts w:asciiTheme="majorBidi" w:hAnsiTheme="majorBidi" w:cstheme="majorBidi"/>
          <w:sz w:val="20"/>
          <w:szCs w:val="20"/>
        </w:rPr>
      </w:pPr>
    </w:p>
    <w:p w14:paraId="670B5021" w14:textId="77777777" w:rsidR="00032121" w:rsidRPr="00635E36" w:rsidRDefault="00D4282D" w:rsidP="009806EB">
      <w:pPr>
        <w:bidi/>
        <w:spacing w:line="480" w:lineRule="auto"/>
        <w:ind w:left="300"/>
        <w:jc w:val="both"/>
        <w:rPr>
          <w:rFonts w:asciiTheme="majorBidi" w:hAnsiTheme="majorBidi" w:cstheme="majorBidi"/>
          <w:sz w:val="20"/>
          <w:szCs w:val="20"/>
        </w:rPr>
      </w:pPr>
      <w:r w:rsidRPr="00635E36">
        <w:rPr>
          <w:rFonts w:asciiTheme="majorBidi" w:hAnsiTheme="majorBidi" w:cstheme="majorBidi"/>
          <w:sz w:val="20"/>
          <w:szCs w:val="20"/>
        </w:rPr>
        <w:t>הרִי יָדוּע לַכֹּל שֶבִּיִִּג מידות הן הדרך שהתורה נדרשת ומתפרשת, והמידות גופא ניתנו מסיני להכריע ספיקות.</w:t>
      </w:r>
    </w:p>
    <w:p w14:paraId="1510329F" w14:textId="77777777" w:rsidR="004732B1" w:rsidRPr="00635E36" w:rsidRDefault="004732B1" w:rsidP="009806EB">
      <w:pPr>
        <w:spacing w:line="480" w:lineRule="auto"/>
        <w:ind w:left="300"/>
        <w:jc w:val="both"/>
        <w:rPr>
          <w:rFonts w:asciiTheme="majorBidi" w:hAnsiTheme="majorBidi" w:cstheme="majorBidi"/>
          <w:i/>
          <w:iCs/>
          <w:sz w:val="20"/>
          <w:szCs w:val="20"/>
        </w:rPr>
      </w:pPr>
    </w:p>
    <w:p w14:paraId="380DE951" w14:textId="031D45EC" w:rsidR="00032121" w:rsidRPr="00635E36"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“For it is known to all that the thirteen middos are the way by which the Torah is expounded and interpreted, and the middos themselves were given from Sinai to decide doubts.”</w:t>
      </w:r>
    </w:p>
    <w:p w14:paraId="08BC8E6A" w14:textId="77777777" w:rsidR="00032121" w:rsidRPr="00635E36" w:rsidRDefault="00D4282D" w:rsidP="009806EB">
      <w:pPr>
        <w:spacing w:line="480" w:lineRule="auto"/>
        <w:jc w:val="both"/>
        <w:rPr>
          <w:rFonts w:asciiTheme="majorBidi" w:hAnsiTheme="majorBidi" w:cstheme="majorBidi"/>
          <w:sz w:val="20"/>
          <w:szCs w:val="20"/>
        </w:rPr>
      </w:pPr>
      <w:r w:rsidRPr="00635E36">
        <w:rPr>
          <w:rFonts w:asciiTheme="majorBidi" w:hAnsiTheme="majorBidi" w:cstheme="majorBidi"/>
          <w:sz w:val="20"/>
          <w:szCs w:val="20"/>
        </w:rPr>
        <w:t>Or perhaps there he is merely following the reasoning of the opposing position, and not speaking in his own voice.</w:t>
      </w:r>
    </w:p>
    <w:p w14:paraId="3347F455" w14:textId="77777777" w:rsidR="004732B1" w:rsidRPr="00635E36" w:rsidRDefault="004732B1" w:rsidP="009806EB">
      <w:pPr>
        <w:spacing w:line="480" w:lineRule="auto"/>
        <w:jc w:val="both"/>
        <w:rPr>
          <w:rFonts w:asciiTheme="majorBidi" w:hAnsiTheme="majorBidi" w:cstheme="majorBidi"/>
          <w:sz w:val="20"/>
          <w:szCs w:val="20"/>
        </w:rPr>
      </w:pPr>
    </w:p>
  </w:footnote>
  <w:footnote w:id="15">
    <w:p w14:paraId="44B01EA5"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The source of this expression is apparently Gemara Taanis 9a, regarding what is written in Nach:</w:t>
      </w:r>
    </w:p>
    <w:p w14:paraId="33948B3D" w14:textId="77777777" w:rsidR="00032121" w:rsidRPr="00635E36" w:rsidRDefault="00D4282D" w:rsidP="009806EB">
      <w:pPr>
        <w:bidi/>
        <w:spacing w:line="480" w:lineRule="auto"/>
        <w:ind w:left="300"/>
        <w:jc w:val="both"/>
        <w:rPr>
          <w:rFonts w:asciiTheme="majorBidi" w:hAnsiTheme="majorBidi" w:cstheme="majorBidi"/>
          <w:sz w:val="20"/>
          <w:szCs w:val="20"/>
        </w:rPr>
      </w:pPr>
      <w:r w:rsidRPr="00635E36">
        <w:rPr>
          <w:rFonts w:asciiTheme="majorBidi" w:hAnsiTheme="majorBidi" w:cstheme="majorBidi"/>
          <w:sz w:val="20"/>
          <w:szCs w:val="20"/>
        </w:rPr>
        <w:t>יְתֵיב רַבִּי יוֹחָנָן וְקָא מַתְמַה. אָמַר: מִי אִיכָא מִידֵּי דִּכְתִיבִי בִּכְתוּבֵי דְּלָא רְמִיזִי בְאוֹרָיְתָא.</w:t>
      </w:r>
    </w:p>
    <w:p w14:paraId="2C0D3107" w14:textId="77777777" w:rsidR="004732B1" w:rsidRPr="00635E36" w:rsidRDefault="004732B1" w:rsidP="009806EB">
      <w:pPr>
        <w:spacing w:line="480" w:lineRule="auto"/>
        <w:ind w:left="300"/>
        <w:jc w:val="both"/>
        <w:rPr>
          <w:rFonts w:asciiTheme="majorBidi" w:hAnsiTheme="majorBidi" w:cstheme="majorBidi"/>
          <w:i/>
          <w:iCs/>
          <w:sz w:val="20"/>
          <w:szCs w:val="20"/>
        </w:rPr>
      </w:pPr>
    </w:p>
    <w:p w14:paraId="64AE8131" w14:textId="6A752B5B" w:rsidR="00032121" w:rsidRPr="00635E36"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“Rabbi Yochanan sat and was astonished. He said: Is there anything written in the Kesuvim that is not hinted at in the Torah?”</w:t>
      </w:r>
    </w:p>
    <w:p w14:paraId="61E2E7A0" w14:textId="77777777" w:rsidR="004732B1" w:rsidRPr="00635E36" w:rsidRDefault="004732B1" w:rsidP="009806EB">
      <w:pPr>
        <w:spacing w:line="480" w:lineRule="auto"/>
        <w:jc w:val="both"/>
        <w:rPr>
          <w:rFonts w:asciiTheme="majorBidi" w:hAnsiTheme="majorBidi" w:cstheme="majorBidi"/>
          <w:sz w:val="20"/>
          <w:szCs w:val="20"/>
        </w:rPr>
      </w:pPr>
    </w:p>
    <w:p w14:paraId="159F336F" w14:textId="111EB3C3" w:rsidR="00032121" w:rsidRPr="00635E36" w:rsidRDefault="00D4282D" w:rsidP="009806EB">
      <w:pPr>
        <w:spacing w:line="480" w:lineRule="auto"/>
        <w:jc w:val="both"/>
        <w:rPr>
          <w:rFonts w:asciiTheme="majorBidi" w:hAnsiTheme="majorBidi" w:cstheme="majorBidi"/>
          <w:sz w:val="20"/>
          <w:szCs w:val="20"/>
        </w:rPr>
      </w:pPr>
      <w:r w:rsidRPr="00635E36">
        <w:rPr>
          <w:rFonts w:asciiTheme="majorBidi" w:hAnsiTheme="majorBidi" w:cstheme="majorBidi"/>
          <w:sz w:val="20"/>
          <w:szCs w:val="20"/>
        </w:rPr>
        <w:t>And Rashi explains: that the Chumash is the foundation of Neviim and Kesuvim, and in all of them there is support to be found from the Torah.</w:t>
      </w:r>
    </w:p>
  </w:footnote>
  <w:footnote w:id="16">
    <w:p w14:paraId="2A2EDD88" w14:textId="77777777" w:rsidR="004732B1" w:rsidRPr="00635E36" w:rsidRDefault="004732B1" w:rsidP="009806EB">
      <w:pPr>
        <w:spacing w:line="480" w:lineRule="auto"/>
        <w:jc w:val="both"/>
        <w:rPr>
          <w:rFonts w:asciiTheme="majorBidi" w:hAnsiTheme="majorBidi" w:cstheme="majorBidi"/>
          <w:sz w:val="20"/>
          <w:szCs w:val="20"/>
        </w:rPr>
      </w:pPr>
    </w:p>
    <w:p w14:paraId="1784DBC1" w14:textId="58DCD045"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This language resembles the language of the </w:t>
      </w:r>
      <w:r w:rsidRPr="00635E36">
        <w:rPr>
          <w:rFonts w:asciiTheme="majorBidi" w:hAnsiTheme="majorBidi" w:cstheme="majorBidi"/>
          <w:i/>
          <w:iCs/>
          <w:sz w:val="20"/>
          <w:szCs w:val="20"/>
        </w:rPr>
        <w:t>Maharal</w:t>
      </w:r>
      <w:r w:rsidRPr="00635E36">
        <w:rPr>
          <w:rFonts w:asciiTheme="majorBidi" w:hAnsiTheme="majorBidi" w:cstheme="majorBidi"/>
          <w:sz w:val="20"/>
          <w:szCs w:val="20"/>
        </w:rPr>
        <w:t xml:space="preserve"> in </w:t>
      </w:r>
      <w:r w:rsidRPr="00635E36">
        <w:rPr>
          <w:rFonts w:asciiTheme="majorBidi" w:hAnsiTheme="majorBidi" w:cstheme="majorBidi"/>
          <w:i/>
          <w:iCs/>
          <w:sz w:val="20"/>
          <w:szCs w:val="20"/>
        </w:rPr>
        <w:t>Be'er HaGolah</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Be'er</w:t>
      </w:r>
      <w:r w:rsidRPr="00635E36">
        <w:rPr>
          <w:rFonts w:asciiTheme="majorBidi" w:hAnsiTheme="majorBidi" w:cstheme="majorBidi"/>
          <w:sz w:val="20"/>
          <w:szCs w:val="20"/>
        </w:rPr>
        <w:t xml:space="preserve"> 3, </w:t>
      </w:r>
      <w:r w:rsidRPr="00635E36">
        <w:rPr>
          <w:rFonts w:asciiTheme="majorBidi" w:hAnsiTheme="majorBidi" w:cstheme="majorBidi"/>
          <w:i/>
          <w:iCs/>
          <w:sz w:val="20"/>
          <w:szCs w:val="20"/>
        </w:rPr>
        <w:t>Mishnah</w:t>
      </w:r>
      <w:r w:rsidRPr="00635E36">
        <w:rPr>
          <w:rFonts w:asciiTheme="majorBidi" w:hAnsiTheme="majorBidi" w:cstheme="majorBidi"/>
          <w:sz w:val="20"/>
          <w:szCs w:val="20"/>
        </w:rPr>
        <w:t xml:space="preserve"> 4:</w:t>
      </w:r>
    </w:p>
    <w:p w14:paraId="151E8337" w14:textId="77777777" w:rsidR="004732B1" w:rsidRPr="00635E36" w:rsidRDefault="004732B1" w:rsidP="009806EB">
      <w:pPr>
        <w:bidi/>
        <w:spacing w:line="480" w:lineRule="auto"/>
        <w:ind w:left="300"/>
        <w:jc w:val="both"/>
        <w:rPr>
          <w:rFonts w:asciiTheme="majorBidi" w:hAnsiTheme="majorBidi" w:cstheme="majorBidi"/>
          <w:sz w:val="20"/>
          <w:szCs w:val="20"/>
        </w:rPr>
      </w:pPr>
    </w:p>
    <w:p w14:paraId="7B1F4D43" w14:textId="7AE3ED96" w:rsidR="004732B1" w:rsidRPr="00635E36" w:rsidRDefault="00D4282D" w:rsidP="009806EB">
      <w:pPr>
        <w:bidi/>
        <w:spacing w:line="480" w:lineRule="auto"/>
        <w:ind w:left="300"/>
        <w:jc w:val="both"/>
        <w:rPr>
          <w:rFonts w:asciiTheme="majorBidi" w:hAnsiTheme="majorBidi" w:cstheme="majorBidi"/>
          <w:sz w:val="20"/>
          <w:szCs w:val="20"/>
        </w:rPr>
      </w:pPr>
      <w:r w:rsidRPr="00635E36">
        <w:rPr>
          <w:rFonts w:asciiTheme="majorBidi" w:hAnsiTheme="majorBidi" w:cstheme="majorBidi"/>
          <w:sz w:val="20"/>
          <w:szCs w:val="20"/>
        </w:rPr>
        <w:t>רַק שֶּאִי אֶפְשָׁר שֶּלֹּא יִהְיֶה נִרְמָז הַדָבָר הַזֶה בַּכָתוּב, כִי הַתוֹרָה הִיא תְמִימָה וְיֵש בָּה הַכֹּל, וּלְפִיכָך אִי אֶפְשָׁר שֶּלֹא יִהְיֶה</w:t>
      </w:r>
    </w:p>
    <w:p w14:paraId="5EEF37F4" w14:textId="62F5648C" w:rsidR="00032121" w:rsidRPr="00635E36" w:rsidRDefault="00D4282D" w:rsidP="009806EB">
      <w:pPr>
        <w:bidi/>
        <w:spacing w:line="480" w:lineRule="auto"/>
        <w:ind w:left="300"/>
        <w:jc w:val="both"/>
        <w:rPr>
          <w:rFonts w:asciiTheme="majorBidi" w:hAnsiTheme="majorBidi" w:cstheme="majorBidi"/>
          <w:sz w:val="20"/>
          <w:szCs w:val="20"/>
        </w:rPr>
      </w:pPr>
      <w:r w:rsidRPr="00635E36">
        <w:rPr>
          <w:rFonts w:asciiTheme="majorBidi" w:hAnsiTheme="majorBidi" w:cstheme="majorBidi"/>
          <w:sz w:val="20"/>
          <w:szCs w:val="20"/>
        </w:rPr>
        <w:t xml:space="preserve"> הַדָבָר נִרְמָז בַמִּדְרָשׁ, אַף שֶּהוּא רָחוֹק מְאוֹד, סוֹף סוֹף נִמְצָא בַּתוֹרָה הַכֹּל, כְמוֹ שֶּרָאוּי לַתוֹרָה.</w:t>
      </w:r>
    </w:p>
    <w:p w14:paraId="652ECD8E" w14:textId="77777777" w:rsidR="004732B1" w:rsidRPr="00635E36" w:rsidRDefault="004732B1" w:rsidP="009806EB">
      <w:pPr>
        <w:spacing w:line="480" w:lineRule="auto"/>
        <w:ind w:left="300"/>
        <w:jc w:val="both"/>
        <w:rPr>
          <w:rFonts w:asciiTheme="majorBidi" w:hAnsiTheme="majorBidi" w:cstheme="majorBidi"/>
          <w:i/>
          <w:iCs/>
          <w:sz w:val="20"/>
          <w:szCs w:val="20"/>
        </w:rPr>
      </w:pPr>
    </w:p>
    <w:p w14:paraId="1A42785D" w14:textId="4E9C81DD" w:rsidR="00032121" w:rsidRPr="00635E36"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“It is simply impossible that this matter not be hinted at in the text, for the Torah is complete and contains everything; therefore it is impossible that the matter not be hinted at in the derashah — even if it is very far-fetched, in the end everything is found in the Torah, as befits the Torah.”</w:t>
      </w:r>
    </w:p>
  </w:footnote>
  <w:footnote w:id="17">
    <w:p w14:paraId="031050C5" w14:textId="77777777" w:rsidR="00562C8D" w:rsidRPr="00635E36" w:rsidRDefault="00562C8D" w:rsidP="009806EB">
      <w:pPr>
        <w:spacing w:line="480" w:lineRule="auto"/>
        <w:jc w:val="both"/>
        <w:rPr>
          <w:rFonts w:asciiTheme="majorBidi" w:hAnsiTheme="majorBidi" w:cstheme="majorBidi"/>
          <w:sz w:val="20"/>
          <w:szCs w:val="20"/>
        </w:rPr>
      </w:pPr>
    </w:p>
    <w:p w14:paraId="23F745E6" w14:textId="77777777" w:rsidR="000937DE" w:rsidRPr="00635E36" w:rsidRDefault="000937DE" w:rsidP="009806EB">
      <w:pPr>
        <w:spacing w:line="480" w:lineRule="auto"/>
        <w:jc w:val="both"/>
        <w:rPr>
          <w:rFonts w:asciiTheme="majorBidi" w:hAnsiTheme="majorBidi" w:cstheme="majorBidi"/>
          <w:sz w:val="20"/>
          <w:szCs w:val="20"/>
        </w:rPr>
      </w:pPr>
    </w:p>
  </w:footnote>
  <w:footnote w:id="18">
    <w:p w14:paraId="6041421A" w14:textId="77777777" w:rsidR="00562C8D" w:rsidRPr="00635E36" w:rsidRDefault="00562C8D" w:rsidP="009806EB">
      <w:pPr>
        <w:spacing w:line="480" w:lineRule="auto"/>
        <w:jc w:val="both"/>
        <w:rPr>
          <w:rFonts w:asciiTheme="majorBidi" w:hAnsiTheme="majorBidi" w:cstheme="majorBidi"/>
          <w:sz w:val="20"/>
          <w:szCs w:val="20"/>
        </w:rPr>
      </w:pPr>
    </w:p>
    <w:p w14:paraId="4291BD1B" w14:textId="77777777" w:rsidR="000937DE" w:rsidRPr="00635E36" w:rsidRDefault="000937DE" w:rsidP="009806EB">
      <w:pPr>
        <w:spacing w:line="480" w:lineRule="auto"/>
        <w:jc w:val="both"/>
        <w:rPr>
          <w:rFonts w:asciiTheme="majorBidi" w:hAnsiTheme="majorBidi" w:cstheme="majorBidi"/>
          <w:sz w:val="20"/>
          <w:szCs w:val="20"/>
        </w:rPr>
      </w:pPr>
    </w:p>
  </w:footnote>
  <w:footnote w:id="19">
    <w:p w14:paraId="6C109098" w14:textId="46CA24EB"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It is astonishing that he wrote (p. 542), ‘for although many </w:t>
      </w:r>
      <w:r w:rsidR="007100F6" w:rsidRPr="00635E36">
        <w:rPr>
          <w:rFonts w:asciiTheme="majorBidi" w:hAnsiTheme="majorBidi" w:cstheme="majorBidi"/>
          <w:i/>
          <w:iCs/>
          <w:sz w:val="20"/>
          <w:szCs w:val="20"/>
        </w:rPr>
        <w:t>derashos</w:t>
      </w:r>
      <w:r w:rsidRPr="00635E36">
        <w:rPr>
          <w:rFonts w:asciiTheme="majorBidi" w:hAnsiTheme="majorBidi" w:cstheme="majorBidi"/>
          <w:sz w:val="20"/>
          <w:szCs w:val="20"/>
        </w:rPr>
        <w:t xml:space="preserve"> are also found in the </w:t>
      </w:r>
      <w:r w:rsidRPr="00635E36">
        <w:rPr>
          <w:rFonts w:asciiTheme="majorBidi" w:hAnsiTheme="majorBidi" w:cstheme="majorBidi"/>
          <w:i/>
          <w:iCs/>
          <w:sz w:val="20"/>
          <w:szCs w:val="20"/>
        </w:rPr>
        <w:t>Mishnah</w:t>
      </w:r>
      <w:r w:rsidRPr="00635E36">
        <w:rPr>
          <w:rFonts w:asciiTheme="majorBidi" w:hAnsiTheme="majorBidi" w:cstheme="majorBidi"/>
          <w:sz w:val="20"/>
          <w:szCs w:val="20"/>
        </w:rPr>
        <w:t xml:space="preserve">, nowhere are </w:t>
      </w:r>
      <w:r w:rsidR="007100F6" w:rsidRPr="00635E36">
        <w:rPr>
          <w:rFonts w:asciiTheme="majorBidi" w:hAnsiTheme="majorBidi" w:cstheme="majorBidi"/>
          <w:i/>
          <w:sz w:val="20"/>
          <w:szCs w:val="20"/>
        </w:rPr>
        <w:t>derashos</w:t>
      </w:r>
      <w:r w:rsidRPr="00635E36">
        <w:rPr>
          <w:rFonts w:asciiTheme="majorBidi" w:hAnsiTheme="majorBidi" w:cstheme="majorBidi"/>
          <w:sz w:val="20"/>
          <w:szCs w:val="20"/>
        </w:rPr>
        <w:t xml:space="preserve"> found based on the thirteen middos.’ This is not so. R' Chanoch Albeck, in his </w:t>
      </w:r>
      <w:r w:rsidR="006B2795" w:rsidRPr="00635E36">
        <w:rPr>
          <w:rFonts w:asciiTheme="majorBidi" w:hAnsiTheme="majorBidi" w:cstheme="majorBidi"/>
          <w:sz w:val="20"/>
          <w:szCs w:val="20"/>
        </w:rPr>
        <w:t>work</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Mavo LaMishnah</w:t>
      </w:r>
      <w:r w:rsidRPr="00635E36">
        <w:rPr>
          <w:rFonts w:asciiTheme="majorBidi" w:hAnsiTheme="majorBidi" w:cstheme="majorBidi"/>
          <w:sz w:val="20"/>
          <w:szCs w:val="20"/>
        </w:rPr>
        <w:t xml:space="preserve">, pp. 56–57, cites several </w:t>
      </w:r>
      <w:r w:rsidRPr="00635E36">
        <w:rPr>
          <w:rFonts w:asciiTheme="majorBidi" w:hAnsiTheme="majorBidi" w:cstheme="majorBidi"/>
          <w:i/>
          <w:iCs/>
          <w:sz w:val="20"/>
          <w:szCs w:val="20"/>
        </w:rPr>
        <w:t>Mishnayos</w:t>
      </w:r>
      <w:r w:rsidRPr="00635E36">
        <w:rPr>
          <w:rFonts w:asciiTheme="majorBidi" w:hAnsiTheme="majorBidi" w:cstheme="majorBidi"/>
          <w:sz w:val="20"/>
          <w:szCs w:val="20"/>
        </w:rPr>
        <w:t xml:space="preserve"> that ground </w:t>
      </w:r>
      <w:r w:rsidR="007100F6" w:rsidRPr="00635E36">
        <w:rPr>
          <w:rFonts w:asciiTheme="majorBidi" w:hAnsiTheme="majorBidi" w:cstheme="majorBidi"/>
          <w:i/>
          <w:iCs/>
          <w:sz w:val="20"/>
          <w:szCs w:val="20"/>
        </w:rPr>
        <w:t>halachos</w:t>
      </w:r>
      <w:r w:rsidRPr="00635E36">
        <w:rPr>
          <w:rFonts w:asciiTheme="majorBidi" w:hAnsiTheme="majorBidi" w:cstheme="majorBidi"/>
          <w:sz w:val="20"/>
          <w:szCs w:val="20"/>
        </w:rPr>
        <w:t xml:space="preserve"> on the thirteen middos by which the Torah is expounded. Nevertheless, it is likely that these </w:t>
      </w:r>
      <w:r w:rsidR="007100F6" w:rsidRPr="00635E36">
        <w:rPr>
          <w:rFonts w:asciiTheme="majorBidi" w:hAnsiTheme="majorBidi" w:cstheme="majorBidi"/>
          <w:i/>
          <w:sz w:val="20"/>
          <w:szCs w:val="20"/>
        </w:rPr>
        <w:t>derashos</w:t>
      </w:r>
      <w:r w:rsidRPr="00635E36">
        <w:rPr>
          <w:rFonts w:asciiTheme="majorBidi" w:hAnsiTheme="majorBidi" w:cstheme="majorBidi"/>
          <w:sz w:val="20"/>
          <w:szCs w:val="20"/>
        </w:rPr>
        <w:t xml:space="preserve"> are only supports for already-received </w:t>
      </w:r>
      <w:r w:rsidR="007100F6" w:rsidRPr="00635E36">
        <w:rPr>
          <w:rFonts w:asciiTheme="majorBidi" w:hAnsiTheme="majorBidi" w:cstheme="majorBidi"/>
          <w:i/>
          <w:sz w:val="20"/>
          <w:szCs w:val="20"/>
        </w:rPr>
        <w:t>halachos</w:t>
      </w:r>
      <w:r w:rsidRPr="00635E36">
        <w:rPr>
          <w:rFonts w:asciiTheme="majorBidi" w:hAnsiTheme="majorBidi" w:cstheme="majorBidi"/>
          <w:sz w:val="20"/>
          <w:szCs w:val="20"/>
        </w:rPr>
        <w:t>.</w:t>
      </w:r>
    </w:p>
  </w:footnote>
  <w:footnote w:id="20">
    <w:p w14:paraId="5288049D"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highlight w:val="yellow"/>
        </w:rPr>
        <w:footnoteRef/>
      </w:r>
      <w:r w:rsidRPr="00635E36">
        <w:rPr>
          <w:rFonts w:asciiTheme="majorBidi" w:hAnsiTheme="majorBidi" w:cstheme="majorBidi"/>
          <w:sz w:val="20"/>
          <w:szCs w:val="20"/>
          <w:highlight w:val="yellow"/>
        </w:rPr>
        <w:t>We have brought above several examples of this.</w:t>
      </w:r>
    </w:p>
    <w:p w14:paraId="1065DCC3" w14:textId="77777777" w:rsidR="006B2795" w:rsidRPr="00635E36" w:rsidRDefault="006B2795" w:rsidP="009806EB">
      <w:pPr>
        <w:spacing w:line="480" w:lineRule="auto"/>
        <w:jc w:val="both"/>
        <w:rPr>
          <w:rFonts w:asciiTheme="majorBidi" w:hAnsiTheme="majorBidi" w:cstheme="majorBidi"/>
          <w:sz w:val="20"/>
          <w:szCs w:val="20"/>
        </w:rPr>
      </w:pPr>
    </w:p>
  </w:footnote>
  <w:footnote w:id="21">
    <w:p w14:paraId="4725DC5E" w14:textId="7230B4F9"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We see that R' Yitzchak Halevi distinguished between the thirteen middos of R' Yishmael and all sorts of ‘simple </w:t>
      </w:r>
      <w:r w:rsidR="007100F6" w:rsidRPr="00635E36">
        <w:rPr>
          <w:rFonts w:asciiTheme="majorBidi" w:hAnsiTheme="majorBidi" w:cstheme="majorBidi"/>
          <w:i/>
          <w:sz w:val="20"/>
          <w:szCs w:val="20"/>
        </w:rPr>
        <w:t>derashos</w:t>
      </w:r>
      <w:r w:rsidRPr="00635E36">
        <w:rPr>
          <w:rFonts w:asciiTheme="majorBidi" w:hAnsiTheme="majorBidi" w:cstheme="majorBidi"/>
          <w:sz w:val="20"/>
          <w:szCs w:val="20"/>
        </w:rPr>
        <w:t xml:space="preserve"> [distinct] from those of the thirteen middos.’ But in truth, the entire structure of the thirteen middos is founded on </w:t>
      </w:r>
      <w:r w:rsidR="00CE1AB2" w:rsidRPr="00635E36">
        <w:rPr>
          <w:rFonts w:asciiTheme="majorBidi" w:hAnsiTheme="majorBidi" w:cstheme="majorBidi"/>
          <w:i/>
          <w:sz w:val="20"/>
          <w:szCs w:val="20"/>
        </w:rPr>
        <w:t>sevarah</w:t>
      </w:r>
      <w:r w:rsidRPr="00635E36">
        <w:rPr>
          <w:rFonts w:asciiTheme="majorBidi" w:hAnsiTheme="majorBidi" w:cstheme="majorBidi"/>
          <w:sz w:val="20"/>
          <w:szCs w:val="20"/>
        </w:rPr>
        <w:t xml:space="preserve"> regarding the rules of language. Indeed, that very same R' Yishmael is the one who says that ‘the Torah speaks in the language of men.’ So it is that, on the basis of this principle, he disputes with R' Akiva over whether certain expressions hint at additional laws or not; but apart from those particular points of dispute, all agree that the entire understanding of the Torah passes through the ways of derash.</w:t>
      </w:r>
    </w:p>
    <w:p w14:paraId="69B02DDF" w14:textId="77777777" w:rsidR="006B2795" w:rsidRPr="00635E36" w:rsidRDefault="006B2795" w:rsidP="009806EB">
      <w:pPr>
        <w:spacing w:line="480" w:lineRule="auto"/>
        <w:jc w:val="both"/>
        <w:rPr>
          <w:rFonts w:asciiTheme="majorBidi" w:hAnsiTheme="majorBidi" w:cstheme="majorBidi"/>
          <w:sz w:val="20"/>
          <w:szCs w:val="20"/>
        </w:rPr>
      </w:pPr>
    </w:p>
  </w:footnote>
  <w:footnote w:id="22">
    <w:p w14:paraId="1283DA1E" w14:textId="08C2B374"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This admission resolves several of the difficulties raised against him by R' Chanoch Albeck in his </w:t>
      </w:r>
      <w:r w:rsidR="006B2795" w:rsidRPr="00635E36">
        <w:rPr>
          <w:rFonts w:asciiTheme="majorBidi" w:hAnsiTheme="majorBidi" w:cstheme="majorBidi"/>
          <w:sz w:val="20"/>
          <w:szCs w:val="20"/>
        </w:rPr>
        <w:t>significant work,</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Mavo LaMishnah</w:t>
      </w:r>
      <w:r w:rsidRPr="00635E36">
        <w:rPr>
          <w:rFonts w:asciiTheme="majorBidi" w:hAnsiTheme="majorBidi" w:cstheme="majorBidi"/>
          <w:sz w:val="20"/>
          <w:szCs w:val="20"/>
        </w:rPr>
        <w:t xml:space="preserve"> (</w:t>
      </w:r>
      <w:r w:rsidRPr="00635E36">
        <w:rPr>
          <w:rFonts w:asciiTheme="majorBidi" w:hAnsiTheme="majorBidi" w:cstheme="majorBidi"/>
          <w:i/>
          <w:iCs/>
          <w:sz w:val="20"/>
          <w:szCs w:val="20"/>
        </w:rPr>
        <w:t>Mosad Bialik</w:t>
      </w:r>
      <w:r w:rsidRPr="00635E36">
        <w:rPr>
          <w:rFonts w:asciiTheme="majorBidi" w:hAnsiTheme="majorBidi" w:cstheme="majorBidi"/>
          <w:sz w:val="20"/>
          <w:szCs w:val="20"/>
        </w:rPr>
        <w:t>, Jerusalem; Dvir, Tel Aviv, 5709 [1949]), p. 42 onward.</w:t>
      </w:r>
    </w:p>
  </w:footnote>
  <w:footnote w:id="23">
    <w:p w14:paraId="06A8B841" w14:textId="77777777" w:rsidR="000937DE" w:rsidRPr="00635E36" w:rsidRDefault="000937DE" w:rsidP="009806EB">
      <w:pPr>
        <w:spacing w:line="480" w:lineRule="auto"/>
        <w:jc w:val="both"/>
        <w:rPr>
          <w:rFonts w:asciiTheme="majorBidi" w:hAnsiTheme="majorBidi" w:cstheme="majorBidi"/>
          <w:sz w:val="20"/>
          <w:szCs w:val="20"/>
        </w:rPr>
      </w:pPr>
    </w:p>
  </w:footnote>
  <w:footnote w:id="24">
    <w:p w14:paraId="5BE8AB06" w14:textId="77777777" w:rsidR="000937DE" w:rsidRPr="00635E36" w:rsidRDefault="000937DE" w:rsidP="009806EB">
      <w:pPr>
        <w:spacing w:line="480" w:lineRule="auto"/>
        <w:jc w:val="both"/>
        <w:rPr>
          <w:rFonts w:asciiTheme="majorBidi" w:hAnsiTheme="majorBidi" w:cstheme="majorBidi"/>
          <w:sz w:val="20"/>
          <w:szCs w:val="20"/>
        </w:rPr>
      </w:pPr>
    </w:p>
  </w:footnote>
  <w:footnote w:id="25">
    <w:p w14:paraId="07F5E192"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Ibid., p. 542.</w:t>
      </w:r>
    </w:p>
  </w:footnote>
  <w:footnote w:id="26">
    <w:p w14:paraId="7EDB5016" w14:textId="77777777" w:rsidR="00562C8D" w:rsidRPr="00635E36" w:rsidRDefault="00562C8D" w:rsidP="009806EB">
      <w:pPr>
        <w:spacing w:line="480" w:lineRule="auto"/>
        <w:jc w:val="both"/>
        <w:rPr>
          <w:rFonts w:asciiTheme="majorBidi" w:hAnsiTheme="majorBidi" w:cstheme="majorBidi"/>
          <w:sz w:val="20"/>
          <w:szCs w:val="20"/>
        </w:rPr>
      </w:pPr>
    </w:p>
    <w:p w14:paraId="3E9C6915" w14:textId="77777777" w:rsidR="000937DE" w:rsidRPr="00635E36" w:rsidRDefault="000937DE" w:rsidP="009806EB">
      <w:pPr>
        <w:spacing w:line="480" w:lineRule="auto"/>
        <w:jc w:val="both"/>
        <w:rPr>
          <w:rFonts w:asciiTheme="majorBidi" w:hAnsiTheme="majorBidi" w:cstheme="majorBidi"/>
          <w:sz w:val="20"/>
          <w:szCs w:val="20"/>
        </w:rPr>
      </w:pPr>
    </w:p>
  </w:footnote>
  <w:footnote w:id="27">
    <w:p w14:paraId="117825AC"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Ibid., chapter 16, p. 269.</w:t>
      </w:r>
    </w:p>
  </w:footnote>
  <w:footnote w:id="28">
    <w:p w14:paraId="4949DF32" w14:textId="77777777" w:rsidR="00562C8D" w:rsidRPr="00635E36" w:rsidRDefault="00562C8D" w:rsidP="009806EB">
      <w:pPr>
        <w:spacing w:line="480" w:lineRule="auto"/>
        <w:jc w:val="both"/>
        <w:rPr>
          <w:rFonts w:asciiTheme="majorBidi" w:hAnsiTheme="majorBidi" w:cstheme="majorBidi"/>
          <w:sz w:val="20"/>
          <w:szCs w:val="20"/>
        </w:rPr>
      </w:pPr>
    </w:p>
    <w:p w14:paraId="32046558" w14:textId="77777777" w:rsidR="000937DE" w:rsidRPr="00635E36" w:rsidRDefault="000937DE" w:rsidP="009806EB">
      <w:pPr>
        <w:spacing w:line="480" w:lineRule="auto"/>
        <w:jc w:val="both"/>
        <w:rPr>
          <w:rFonts w:asciiTheme="majorBidi" w:hAnsiTheme="majorBidi" w:cstheme="majorBidi"/>
          <w:sz w:val="20"/>
          <w:szCs w:val="20"/>
        </w:rPr>
      </w:pPr>
    </w:p>
  </w:footnote>
  <w:footnote w:id="29">
    <w:p w14:paraId="6DB0B530"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Ibid., chapter 20, p. 273.</w:t>
      </w:r>
    </w:p>
  </w:footnote>
  <w:footnote w:id="30">
    <w:p w14:paraId="2F23D292" w14:textId="77777777" w:rsidR="00562C8D" w:rsidRPr="00635E36" w:rsidRDefault="00562C8D" w:rsidP="009806EB">
      <w:pPr>
        <w:spacing w:line="480" w:lineRule="auto"/>
        <w:jc w:val="both"/>
        <w:rPr>
          <w:rFonts w:asciiTheme="majorBidi" w:hAnsiTheme="majorBidi" w:cstheme="majorBidi"/>
          <w:sz w:val="20"/>
          <w:szCs w:val="20"/>
        </w:rPr>
      </w:pPr>
    </w:p>
    <w:p w14:paraId="0C5206AE" w14:textId="77777777" w:rsidR="000937DE" w:rsidRPr="00635E36" w:rsidRDefault="000937DE" w:rsidP="009806EB">
      <w:pPr>
        <w:spacing w:line="480" w:lineRule="auto"/>
        <w:jc w:val="both"/>
        <w:rPr>
          <w:rFonts w:asciiTheme="majorBidi" w:hAnsiTheme="majorBidi" w:cstheme="majorBidi"/>
          <w:sz w:val="20"/>
          <w:szCs w:val="20"/>
        </w:rPr>
      </w:pPr>
    </w:p>
  </w:footnote>
  <w:footnote w:id="31">
    <w:p w14:paraId="41D6FA4E"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Ibid., pp. 234–235.</w:t>
      </w:r>
    </w:p>
  </w:footnote>
  <w:footnote w:id="32">
    <w:p w14:paraId="6F4D6BE8" w14:textId="77777777" w:rsidR="00562C8D" w:rsidRPr="00635E36" w:rsidRDefault="00562C8D" w:rsidP="009806EB">
      <w:pPr>
        <w:spacing w:line="480" w:lineRule="auto"/>
        <w:jc w:val="both"/>
        <w:rPr>
          <w:rFonts w:asciiTheme="majorBidi" w:hAnsiTheme="majorBidi" w:cstheme="majorBidi"/>
          <w:sz w:val="20"/>
          <w:szCs w:val="20"/>
        </w:rPr>
      </w:pPr>
    </w:p>
    <w:p w14:paraId="0831A0DD" w14:textId="77777777" w:rsidR="000937DE" w:rsidRPr="00635E36" w:rsidRDefault="000937DE" w:rsidP="009806EB">
      <w:pPr>
        <w:spacing w:line="480" w:lineRule="auto"/>
        <w:jc w:val="both"/>
        <w:rPr>
          <w:rFonts w:asciiTheme="majorBidi" w:hAnsiTheme="majorBidi" w:cstheme="majorBidi"/>
          <w:sz w:val="20"/>
          <w:szCs w:val="20"/>
        </w:rPr>
      </w:pPr>
    </w:p>
  </w:footnote>
  <w:footnote w:id="33">
    <w:p w14:paraId="72F5023E" w14:textId="3C75D391"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Rav Halevi emphasizes that a halachic decision binding on the entire House of Israel came only from the Great Beis Din of each generation, and he argues that it necessarily follows from this that no individual Tanna decided the </w:t>
      </w:r>
      <w:r w:rsidR="007100F6" w:rsidRPr="00635E36">
        <w:rPr>
          <w:rFonts w:asciiTheme="majorBidi" w:hAnsiTheme="majorBidi" w:cstheme="majorBidi"/>
          <w:i/>
          <w:sz w:val="20"/>
          <w:szCs w:val="20"/>
        </w:rPr>
        <w:t>halachah</w:t>
      </w:r>
      <w:r w:rsidRPr="00635E36">
        <w:rPr>
          <w:rFonts w:asciiTheme="majorBidi" w:hAnsiTheme="majorBidi" w:cstheme="majorBidi"/>
          <w:sz w:val="20"/>
          <w:szCs w:val="20"/>
        </w:rPr>
        <w:t xml:space="preserve"> by means of </w:t>
      </w:r>
      <w:r w:rsidR="007100F6" w:rsidRPr="00635E36">
        <w:rPr>
          <w:rFonts w:asciiTheme="majorBidi" w:hAnsiTheme="majorBidi" w:cstheme="majorBidi"/>
          <w:i/>
          <w:sz w:val="20"/>
          <w:szCs w:val="20"/>
        </w:rPr>
        <w:t>derashos</w:t>
      </w:r>
      <w:r w:rsidRPr="00635E36">
        <w:rPr>
          <w:rFonts w:asciiTheme="majorBidi" w:hAnsiTheme="majorBidi" w:cstheme="majorBidi"/>
          <w:sz w:val="20"/>
          <w:szCs w:val="20"/>
        </w:rPr>
        <w:t xml:space="preserve"> from verses. But it seems to me that it is simply the case that a halachic ruling applies to the entire House of Israel only through the decision of the Great Beis Din, but certainly every local leader, in his own place, decided the </w:t>
      </w:r>
      <w:r w:rsidR="007100F6" w:rsidRPr="00635E36">
        <w:rPr>
          <w:rFonts w:asciiTheme="majorBidi" w:hAnsiTheme="majorBidi" w:cstheme="majorBidi"/>
          <w:i/>
          <w:sz w:val="20"/>
          <w:szCs w:val="20"/>
        </w:rPr>
        <w:t>halachah</w:t>
      </w:r>
      <w:r w:rsidRPr="00635E36">
        <w:rPr>
          <w:rFonts w:asciiTheme="majorBidi" w:hAnsiTheme="majorBidi" w:cstheme="majorBidi"/>
          <w:sz w:val="20"/>
          <w:szCs w:val="20"/>
        </w:rPr>
        <w:t xml:space="preserve"> for his community. And there is no reason to say that he did not use the ways of derash just as he used other forms of investigation, as appears from many sugyos according to their plain sense. And because of this, disputes sometimes arose between the leader of one place and the leader of another place, and also between the judges of a single beis din, and also between the beis din of a town and the local sage. Sometimes the proof of each is recorded as coming from verses, sometimes from other investigations, and sometimes from both. And certainly, if there was a dispute between two halachic authorities who sat in one place, and they went up to the beis din in Jerusalem to decide the </w:t>
      </w:r>
      <w:r w:rsidR="007100F6" w:rsidRPr="00635E36">
        <w:rPr>
          <w:rFonts w:asciiTheme="majorBidi" w:hAnsiTheme="majorBidi" w:cstheme="majorBidi"/>
          <w:i/>
          <w:sz w:val="20"/>
          <w:szCs w:val="20"/>
        </w:rPr>
        <w:t>halachah</w:t>
      </w:r>
      <w:r w:rsidRPr="00635E36">
        <w:rPr>
          <w:rFonts w:asciiTheme="majorBidi" w:hAnsiTheme="majorBidi" w:cstheme="majorBidi"/>
          <w:sz w:val="20"/>
          <w:szCs w:val="20"/>
        </w:rPr>
        <w:t xml:space="preserve">, before they went up, each one had already ruled for his community by means of his </w:t>
      </w:r>
      <w:r w:rsidR="007100F6" w:rsidRPr="00635E36">
        <w:rPr>
          <w:rFonts w:asciiTheme="majorBidi" w:hAnsiTheme="majorBidi" w:cstheme="majorBidi"/>
          <w:i/>
          <w:sz w:val="20"/>
          <w:szCs w:val="20"/>
        </w:rPr>
        <w:t>derashos</w:t>
      </w:r>
      <w:r w:rsidRPr="00635E36">
        <w:rPr>
          <w:rFonts w:asciiTheme="majorBidi" w:hAnsiTheme="majorBidi" w:cstheme="majorBidi"/>
          <w:sz w:val="20"/>
          <w:szCs w:val="20"/>
        </w:rPr>
        <w:t>, just as he ruled by means of other investigations.</w:t>
      </w:r>
    </w:p>
  </w:footnote>
  <w:footnote w:id="34">
    <w:p w14:paraId="3C63FB10"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The sugya concerns a beis din that judges capital cases, and this pertains only to the Great Beis Din in the Lishkas HaGazis, as stated there.</w:t>
      </w:r>
    </w:p>
  </w:footnote>
  <w:footnote w:id="35">
    <w:p w14:paraId="62A35613"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Page 82 and page 540.</w:t>
      </w:r>
    </w:p>
  </w:footnote>
  <w:footnote w:id="36">
    <w:p w14:paraId="7F60A63F" w14:textId="0AECCA97" w:rsidR="00ED35B9" w:rsidRPr="00635E36" w:rsidRDefault="00ED35B9" w:rsidP="00ED35B9">
      <w:pPr>
        <w:pStyle w:val="FootnoteText"/>
        <w:rPr>
          <w:rFonts w:asciiTheme="majorBidi" w:hAnsiTheme="majorBidi" w:cstheme="majorBidi"/>
        </w:rPr>
      </w:pPr>
      <w:r w:rsidRPr="00635E36">
        <w:rPr>
          <w:rStyle w:val="FootnoteReference"/>
          <w:rFonts w:asciiTheme="majorBidi" w:hAnsiTheme="majorBidi" w:cstheme="majorBidi"/>
        </w:rPr>
        <w:footnoteRef/>
      </w:r>
      <w:r w:rsidRPr="00635E36">
        <w:rPr>
          <w:rFonts w:asciiTheme="majorBidi" w:hAnsiTheme="majorBidi" w:cstheme="majorBidi"/>
        </w:rPr>
        <w:t xml:space="preserve"> As oppposed to the </w:t>
      </w:r>
      <w:r w:rsidRPr="00635E36">
        <w:rPr>
          <w:rFonts w:asciiTheme="majorBidi" w:hAnsiTheme="majorBidi" w:cstheme="majorBidi"/>
          <w:i/>
          <w:iCs/>
        </w:rPr>
        <w:t>Bnei Beseirah</w:t>
      </w:r>
      <w:r w:rsidRPr="00635E36">
        <w:rPr>
          <w:rFonts w:asciiTheme="majorBidi" w:hAnsiTheme="majorBidi" w:cstheme="majorBidi"/>
        </w:rPr>
        <w:t>, a claim that does not fit the language, "</w:t>
      </w:r>
      <w:r w:rsidRPr="00635E36">
        <w:rPr>
          <w:rFonts w:asciiTheme="majorBidi" w:hAnsiTheme="majorBidi" w:cstheme="majorBidi"/>
          <w:rtl/>
        </w:rPr>
        <w:t>שֶּאָמַר לָהֶן</w:t>
      </w:r>
      <w:r w:rsidRPr="00635E36">
        <w:rPr>
          <w:rFonts w:asciiTheme="majorBidi" w:hAnsiTheme="majorBidi" w:cstheme="majorBidi"/>
        </w:rPr>
        <w:t xml:space="preserve">" – "he said to </w:t>
      </w:r>
      <w:r w:rsidRPr="00635E36">
        <w:rPr>
          <w:rFonts w:asciiTheme="majorBidi" w:hAnsiTheme="majorBidi" w:cstheme="majorBidi"/>
          <w:i/>
          <w:iCs/>
        </w:rPr>
        <w:t xml:space="preserve">them," – </w:t>
      </w:r>
      <w:r w:rsidRPr="00635E36">
        <w:rPr>
          <w:rFonts w:asciiTheme="majorBidi" w:hAnsiTheme="majorBidi" w:cstheme="majorBidi"/>
        </w:rPr>
        <w:t xml:space="preserve">to the </w:t>
      </w:r>
      <w:r w:rsidRPr="00635E36">
        <w:rPr>
          <w:rFonts w:asciiTheme="majorBidi" w:hAnsiTheme="majorBidi" w:cstheme="majorBidi"/>
          <w:i/>
          <w:iCs/>
        </w:rPr>
        <w:t>Bnei Beseirah</w:t>
      </w:r>
      <w:r w:rsidRPr="00635E36">
        <w:rPr>
          <w:rFonts w:asciiTheme="majorBidi" w:hAnsiTheme="majorBidi" w:cstheme="majorBidi"/>
        </w:rPr>
        <w:t>.</w:t>
      </w:r>
    </w:p>
  </w:footnote>
  <w:footnote w:id="37">
    <w:p w14:paraId="2F29F8C3" w14:textId="28CA6B9A"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In his </w:t>
      </w:r>
      <w:r w:rsidR="002970BD" w:rsidRPr="002970BD">
        <w:rPr>
          <w:rFonts w:asciiTheme="majorBidi" w:hAnsiTheme="majorBidi" w:cstheme="majorBidi"/>
          <w:i/>
          <w:iCs/>
          <w:sz w:val="20"/>
          <w:szCs w:val="20"/>
        </w:rPr>
        <w:t>sefer</w:t>
      </w:r>
      <w:r w:rsidR="002970BD">
        <w:rPr>
          <w:rFonts w:asciiTheme="majorBidi" w:hAnsiTheme="majorBidi" w:cstheme="majorBidi"/>
          <w:sz w:val="20"/>
          <w:szCs w:val="20"/>
        </w:rPr>
        <w:t>,</w:t>
      </w:r>
      <w:r w:rsidRPr="00635E36">
        <w:rPr>
          <w:rFonts w:asciiTheme="majorBidi" w:hAnsiTheme="majorBidi" w:cstheme="majorBidi"/>
          <w:sz w:val="20"/>
          <w:szCs w:val="20"/>
        </w:rPr>
        <w:t xml:space="preserve"> </w:t>
      </w:r>
      <w:r w:rsidRPr="009714CC">
        <w:rPr>
          <w:rFonts w:asciiTheme="majorBidi" w:hAnsiTheme="majorBidi" w:cstheme="majorBidi"/>
          <w:i/>
          <w:iCs/>
          <w:sz w:val="20"/>
          <w:szCs w:val="20"/>
        </w:rPr>
        <w:t>Ma'oz HaDas</w:t>
      </w:r>
      <w:r w:rsidR="002970BD">
        <w:rPr>
          <w:rFonts w:asciiTheme="majorBidi" w:hAnsiTheme="majorBidi" w:cstheme="majorBidi"/>
          <w:sz w:val="20"/>
          <w:szCs w:val="20"/>
        </w:rPr>
        <w:t xml:space="preserve"> (2:7, pp. 16 </w:t>
      </w:r>
      <w:r w:rsidR="002970BD" w:rsidRPr="002970BD">
        <w:rPr>
          <w:rFonts w:asciiTheme="majorBidi" w:hAnsiTheme="majorBidi" w:cstheme="majorBidi"/>
          <w:i/>
          <w:iCs/>
          <w:sz w:val="20"/>
          <w:szCs w:val="20"/>
        </w:rPr>
        <w:t>ff</w:t>
      </w:r>
      <w:r w:rsidR="002970BD">
        <w:rPr>
          <w:rFonts w:asciiTheme="majorBidi" w:hAnsiTheme="majorBidi" w:cstheme="majorBidi"/>
          <w:sz w:val="20"/>
          <w:szCs w:val="20"/>
        </w:rPr>
        <w:t xml:space="preserve">.), </w:t>
      </w:r>
      <w:r w:rsidRPr="00635E36">
        <w:rPr>
          <w:rFonts w:asciiTheme="majorBidi" w:hAnsiTheme="majorBidi" w:cstheme="majorBidi"/>
          <w:sz w:val="20"/>
          <w:szCs w:val="20"/>
        </w:rPr>
        <w:t xml:space="preserve">HaRav HaGaon Rav Yehoshua Heller brings many examples of disputes among </w:t>
      </w:r>
      <w:r w:rsidR="002970BD" w:rsidRPr="002970BD">
        <w:rPr>
          <w:rFonts w:asciiTheme="majorBidi" w:hAnsiTheme="majorBidi" w:cstheme="majorBidi"/>
          <w:i/>
          <w:sz w:val="20"/>
          <w:szCs w:val="20"/>
        </w:rPr>
        <w:t>Chazal</w:t>
      </w:r>
      <w:r w:rsidRPr="00635E36">
        <w:rPr>
          <w:rFonts w:asciiTheme="majorBidi" w:hAnsiTheme="majorBidi" w:cstheme="majorBidi"/>
          <w:sz w:val="20"/>
          <w:szCs w:val="20"/>
        </w:rPr>
        <w:t xml:space="preserve"> over </w:t>
      </w:r>
      <w:r w:rsidR="007100F6" w:rsidRPr="00635E36">
        <w:rPr>
          <w:rFonts w:asciiTheme="majorBidi" w:hAnsiTheme="majorBidi" w:cstheme="majorBidi"/>
          <w:i/>
          <w:iCs/>
          <w:sz w:val="20"/>
          <w:szCs w:val="20"/>
        </w:rPr>
        <w:t>derashos</w:t>
      </w:r>
      <w:r w:rsidRPr="00635E36">
        <w:rPr>
          <w:rFonts w:asciiTheme="majorBidi" w:hAnsiTheme="majorBidi" w:cstheme="majorBidi"/>
          <w:sz w:val="20"/>
          <w:szCs w:val="20"/>
        </w:rPr>
        <w:t xml:space="preserve"> regarding Rabbinic laws.</w:t>
      </w:r>
    </w:p>
    <w:p w14:paraId="736E52AA" w14:textId="77777777" w:rsidR="00543271" w:rsidRPr="00635E36" w:rsidRDefault="00543271" w:rsidP="009806EB">
      <w:pPr>
        <w:spacing w:line="480" w:lineRule="auto"/>
        <w:jc w:val="both"/>
        <w:rPr>
          <w:rFonts w:asciiTheme="majorBidi" w:hAnsiTheme="majorBidi" w:cstheme="majorBidi"/>
          <w:sz w:val="20"/>
          <w:szCs w:val="20"/>
        </w:rPr>
      </w:pPr>
    </w:p>
  </w:footnote>
  <w:footnote w:id="38">
    <w:p w14:paraId="765B0AD3" w14:textId="0FE52393" w:rsidR="00060D9D" w:rsidRPr="00635E36" w:rsidRDefault="00060D9D" w:rsidP="009806EB">
      <w:pPr>
        <w:pStyle w:val="FootnoteText"/>
        <w:spacing w:line="480" w:lineRule="auto"/>
        <w:jc w:val="both"/>
        <w:rPr>
          <w:rFonts w:asciiTheme="majorBidi" w:hAnsiTheme="majorBidi" w:cstheme="majorBidi"/>
        </w:rPr>
      </w:pPr>
      <w:r w:rsidRPr="00635E36">
        <w:rPr>
          <w:rStyle w:val="FootnoteReference"/>
          <w:rFonts w:asciiTheme="majorBidi" w:hAnsiTheme="majorBidi" w:cstheme="majorBidi"/>
        </w:rPr>
        <w:footnoteRef/>
      </w:r>
      <w:r w:rsidRPr="00635E36">
        <w:rPr>
          <w:rFonts w:asciiTheme="majorBidi" w:hAnsiTheme="majorBidi" w:cstheme="majorBidi"/>
        </w:rPr>
        <w:t xml:space="preserve"> Granted, regarding the </w:t>
      </w:r>
      <w:r w:rsidRPr="00635E36">
        <w:rPr>
          <w:rFonts w:asciiTheme="majorBidi" w:hAnsiTheme="majorBidi" w:cstheme="majorBidi"/>
          <w:i/>
          <w:iCs/>
        </w:rPr>
        <w:t>Gemara Shabbos</w:t>
      </w:r>
      <w:r w:rsidRPr="00635E36">
        <w:rPr>
          <w:rFonts w:asciiTheme="majorBidi" w:hAnsiTheme="majorBidi" w:cstheme="majorBidi"/>
        </w:rPr>
        <w:t xml:space="preserve"> 34a, several </w:t>
      </w:r>
      <w:r w:rsidRPr="00635E36">
        <w:rPr>
          <w:rFonts w:asciiTheme="majorBidi" w:hAnsiTheme="majorBidi" w:cstheme="majorBidi"/>
          <w:i/>
          <w:iCs/>
        </w:rPr>
        <w:t>Rishonim</w:t>
      </w:r>
      <w:r w:rsidRPr="00635E36">
        <w:rPr>
          <w:rFonts w:asciiTheme="majorBidi" w:hAnsiTheme="majorBidi" w:cstheme="majorBidi"/>
        </w:rPr>
        <w:t xml:space="preserve">*  explain that the reason </w:t>
      </w:r>
      <w:r w:rsidR="002970BD" w:rsidRPr="002970BD">
        <w:rPr>
          <w:rFonts w:asciiTheme="majorBidi" w:hAnsiTheme="majorBidi" w:cstheme="majorBidi"/>
          <w:i/>
          <w:iCs/>
        </w:rPr>
        <w:t>Chazal</w:t>
      </w:r>
      <w:r w:rsidRPr="00635E36">
        <w:rPr>
          <w:rFonts w:asciiTheme="majorBidi" w:hAnsiTheme="majorBidi" w:cstheme="majorBidi"/>
        </w:rPr>
        <w:t xml:space="preserve"> were stringent in the law of the </w:t>
      </w:r>
      <w:r w:rsidRPr="00635E36">
        <w:rPr>
          <w:rFonts w:asciiTheme="majorBidi" w:hAnsiTheme="majorBidi" w:cstheme="majorBidi"/>
          <w:i/>
          <w:iCs/>
        </w:rPr>
        <w:t>Shabbos techum</w:t>
      </w:r>
      <w:r w:rsidRPr="00635E36">
        <w:rPr>
          <w:rFonts w:asciiTheme="majorBidi" w:hAnsiTheme="majorBidi" w:cstheme="majorBidi"/>
        </w:rPr>
        <w:t xml:space="preserve">  is that they found </w:t>
      </w:r>
      <w:r w:rsidR="00D62473">
        <w:rPr>
          <w:rFonts w:asciiTheme="majorBidi" w:hAnsiTheme="majorBidi" w:cstheme="majorBidi"/>
        </w:rPr>
        <w:t xml:space="preserve">an </w:t>
      </w:r>
      <w:r w:rsidR="00D62473">
        <w:rPr>
          <w:rFonts w:asciiTheme="majorBidi" w:hAnsiTheme="majorBidi" w:cstheme="majorBidi"/>
          <w:i/>
          <w:iCs/>
        </w:rPr>
        <w:t>asmachta</w:t>
      </w:r>
      <w:r w:rsidRPr="00635E36">
        <w:rPr>
          <w:rFonts w:asciiTheme="majorBidi" w:hAnsiTheme="majorBidi" w:cstheme="majorBidi"/>
        </w:rPr>
        <w:t xml:space="preserve"> for this enactment in the verses. And Rav Halevi would emphasize that even these </w:t>
      </w:r>
      <w:r w:rsidRPr="00635E36">
        <w:rPr>
          <w:rFonts w:asciiTheme="majorBidi" w:hAnsiTheme="majorBidi" w:cstheme="majorBidi"/>
          <w:i/>
          <w:iCs/>
        </w:rPr>
        <w:t>Rishonim</w:t>
      </w:r>
      <w:r w:rsidRPr="00635E36">
        <w:rPr>
          <w:rFonts w:asciiTheme="majorBidi" w:hAnsiTheme="majorBidi" w:cstheme="majorBidi"/>
        </w:rPr>
        <w:t xml:space="preserve"> did not say that </w:t>
      </w:r>
      <w:r w:rsidR="002970BD" w:rsidRPr="002970BD">
        <w:rPr>
          <w:rFonts w:asciiTheme="majorBidi" w:hAnsiTheme="majorBidi" w:cstheme="majorBidi"/>
          <w:i/>
          <w:iCs/>
        </w:rPr>
        <w:t>Chazal</w:t>
      </w:r>
      <w:r w:rsidRPr="00635E36">
        <w:rPr>
          <w:rFonts w:asciiTheme="majorBidi" w:hAnsiTheme="majorBidi" w:cstheme="majorBidi"/>
        </w:rPr>
        <w:t xml:space="preserve"> </w:t>
      </w:r>
      <w:r w:rsidR="002970BD">
        <w:rPr>
          <w:rFonts w:asciiTheme="majorBidi" w:hAnsiTheme="majorBidi" w:cstheme="majorBidi"/>
        </w:rPr>
        <w:t xml:space="preserve">actually </w:t>
      </w:r>
      <w:r w:rsidRPr="00D62473">
        <w:rPr>
          <w:rFonts w:asciiTheme="majorBidi" w:hAnsiTheme="majorBidi" w:cstheme="majorBidi"/>
          <w:i/>
          <w:iCs/>
        </w:rPr>
        <w:t>derived</w:t>
      </w:r>
      <w:r w:rsidRPr="00635E36">
        <w:rPr>
          <w:rFonts w:asciiTheme="majorBidi" w:hAnsiTheme="majorBidi" w:cstheme="majorBidi"/>
        </w:rPr>
        <w:t xml:space="preserve"> the enactment of </w:t>
      </w:r>
      <w:r w:rsidRPr="00635E36">
        <w:rPr>
          <w:rFonts w:asciiTheme="majorBidi" w:hAnsiTheme="majorBidi" w:cstheme="majorBidi"/>
          <w:i/>
          <w:iCs/>
        </w:rPr>
        <w:t>eiruv techumin</w:t>
      </w:r>
      <w:r w:rsidRPr="00635E36">
        <w:rPr>
          <w:rFonts w:asciiTheme="majorBidi" w:hAnsiTheme="majorBidi" w:cstheme="majorBidi"/>
        </w:rPr>
        <w:t xml:space="preserve"> and its stringency by means of their </w:t>
      </w:r>
      <w:r w:rsidR="007100F6" w:rsidRPr="00635E36">
        <w:rPr>
          <w:rFonts w:asciiTheme="majorBidi" w:hAnsiTheme="majorBidi" w:cstheme="majorBidi"/>
          <w:i/>
        </w:rPr>
        <w:t>derashos</w:t>
      </w:r>
      <w:r w:rsidR="002970BD">
        <w:rPr>
          <w:rFonts w:asciiTheme="majorBidi" w:hAnsiTheme="majorBidi" w:cstheme="majorBidi"/>
        </w:rPr>
        <w:t>; r</w:t>
      </w:r>
      <w:r w:rsidRPr="00635E36">
        <w:rPr>
          <w:rFonts w:asciiTheme="majorBidi" w:hAnsiTheme="majorBidi" w:cstheme="majorBidi"/>
        </w:rPr>
        <w:t>ather, [they said only that</w:t>
      </w:r>
      <w:r w:rsidR="002970BD">
        <w:rPr>
          <w:rFonts w:asciiTheme="majorBidi" w:hAnsiTheme="majorBidi" w:cstheme="majorBidi"/>
        </w:rPr>
        <w:t>]</w:t>
      </w:r>
      <w:r w:rsidRPr="00635E36">
        <w:rPr>
          <w:rFonts w:asciiTheme="majorBidi" w:hAnsiTheme="majorBidi" w:cstheme="majorBidi"/>
        </w:rPr>
        <w:t xml:space="preserve"> ‘it has support from the text,’ meaning that after they </w:t>
      </w:r>
      <w:r w:rsidR="00D62473">
        <w:rPr>
          <w:rFonts w:asciiTheme="majorBidi" w:hAnsiTheme="majorBidi" w:cstheme="majorBidi"/>
        </w:rPr>
        <w:t>found</w:t>
      </w:r>
      <w:r w:rsidRPr="00635E36">
        <w:rPr>
          <w:rFonts w:asciiTheme="majorBidi" w:hAnsiTheme="majorBidi" w:cstheme="majorBidi"/>
        </w:rPr>
        <w:t xml:space="preserve"> cause to make </w:t>
      </w:r>
      <w:r w:rsidR="002970BD">
        <w:rPr>
          <w:rFonts w:asciiTheme="majorBidi" w:hAnsiTheme="majorBidi" w:cstheme="majorBidi"/>
        </w:rPr>
        <w:t>an</w:t>
      </w:r>
      <w:r w:rsidRPr="00635E36">
        <w:rPr>
          <w:rFonts w:asciiTheme="majorBidi" w:hAnsiTheme="majorBidi" w:cstheme="majorBidi"/>
        </w:rPr>
        <w:t xml:space="preserve"> enactment and also to be stringent about it, they grounded their decision on the verses in order to strengthen the matter in the eyes of the people. And this concept is also found in other </w:t>
      </w:r>
      <w:r w:rsidR="007100F6" w:rsidRPr="00635E36">
        <w:rPr>
          <w:rFonts w:asciiTheme="majorBidi" w:hAnsiTheme="majorBidi" w:cstheme="majorBidi"/>
          <w:i/>
        </w:rPr>
        <w:t>halachos</w:t>
      </w:r>
      <w:r w:rsidRPr="00635E36">
        <w:rPr>
          <w:rFonts w:asciiTheme="majorBidi" w:hAnsiTheme="majorBidi" w:cstheme="majorBidi"/>
        </w:rPr>
        <w:t xml:space="preserve">, such as the prohibition of </w:t>
      </w:r>
      <w:r w:rsidR="00D62473">
        <w:rPr>
          <w:rFonts w:asciiTheme="majorBidi" w:hAnsiTheme="majorBidi" w:cstheme="majorBidi"/>
          <w:i/>
          <w:iCs/>
        </w:rPr>
        <w:t>melachah</w:t>
      </w:r>
      <w:r w:rsidRPr="00635E36">
        <w:rPr>
          <w:rFonts w:asciiTheme="majorBidi" w:hAnsiTheme="majorBidi" w:cstheme="majorBidi"/>
        </w:rPr>
        <w:t xml:space="preserve"> on </w:t>
      </w:r>
      <w:r w:rsidRPr="00D62473">
        <w:rPr>
          <w:rFonts w:asciiTheme="majorBidi" w:hAnsiTheme="majorBidi" w:cstheme="majorBidi"/>
          <w:i/>
          <w:iCs/>
        </w:rPr>
        <w:t>Chol HaMoed</w:t>
      </w:r>
      <w:r w:rsidRPr="00635E36">
        <w:rPr>
          <w:rFonts w:asciiTheme="majorBidi" w:hAnsiTheme="majorBidi" w:cstheme="majorBidi"/>
        </w:rPr>
        <w:t xml:space="preserve">. But why would they dispute what the </w:t>
      </w:r>
      <w:r w:rsidR="00D62473">
        <w:rPr>
          <w:rFonts w:asciiTheme="majorBidi" w:hAnsiTheme="majorBidi" w:cstheme="majorBidi"/>
          <w:i/>
          <w:iCs/>
        </w:rPr>
        <w:t>asmachtos</w:t>
      </w:r>
      <w:r w:rsidR="00D62473">
        <w:rPr>
          <w:rFonts w:asciiTheme="majorBidi" w:hAnsiTheme="majorBidi" w:cstheme="majorBidi"/>
        </w:rPr>
        <w:t xml:space="preserve"> for these laws</w:t>
      </w:r>
      <w:r w:rsidRPr="00635E36">
        <w:rPr>
          <w:rFonts w:asciiTheme="majorBidi" w:hAnsiTheme="majorBidi" w:cstheme="majorBidi"/>
        </w:rPr>
        <w:t xml:space="preserve"> </w:t>
      </w:r>
      <w:r w:rsidR="00D62473">
        <w:rPr>
          <w:rFonts w:asciiTheme="majorBidi" w:hAnsiTheme="majorBidi" w:cstheme="majorBidi"/>
        </w:rPr>
        <w:t>should be</w:t>
      </w:r>
      <w:r w:rsidRPr="00635E36">
        <w:rPr>
          <w:rFonts w:asciiTheme="majorBidi" w:hAnsiTheme="majorBidi" w:cstheme="majorBidi"/>
        </w:rPr>
        <w:t xml:space="preserve">? </w:t>
      </w:r>
    </w:p>
    <w:p w14:paraId="1DBB395D" w14:textId="77777777" w:rsidR="00060D9D" w:rsidRPr="00635E36" w:rsidRDefault="00060D9D" w:rsidP="009806EB">
      <w:pPr>
        <w:pStyle w:val="FootnoteText"/>
        <w:spacing w:line="480" w:lineRule="auto"/>
        <w:jc w:val="both"/>
        <w:rPr>
          <w:rFonts w:asciiTheme="majorBidi" w:hAnsiTheme="majorBidi" w:cstheme="majorBidi"/>
        </w:rPr>
      </w:pPr>
    </w:p>
    <w:p w14:paraId="3294703D" w14:textId="183AA2A4" w:rsidR="00060D9D" w:rsidRPr="00635E36" w:rsidRDefault="00060D9D" w:rsidP="009806EB">
      <w:pPr>
        <w:pStyle w:val="FootnoteText"/>
        <w:spacing w:line="480" w:lineRule="auto"/>
        <w:jc w:val="both"/>
        <w:rPr>
          <w:rFonts w:asciiTheme="majorBidi" w:hAnsiTheme="majorBidi" w:cstheme="majorBidi"/>
        </w:rPr>
      </w:pPr>
      <w:r w:rsidRPr="00635E36">
        <w:rPr>
          <w:rFonts w:asciiTheme="majorBidi" w:hAnsiTheme="majorBidi" w:cstheme="majorBidi"/>
        </w:rPr>
        <w:t xml:space="preserve">* Rashi; </w:t>
      </w:r>
      <w:r w:rsidR="00564BCD" w:rsidRPr="00635E36">
        <w:rPr>
          <w:rFonts w:asciiTheme="majorBidi" w:hAnsiTheme="majorBidi" w:cstheme="majorBidi"/>
          <w:i/>
        </w:rPr>
        <w:t>Tosafos</w:t>
      </w:r>
      <w:r w:rsidRPr="00635E36">
        <w:rPr>
          <w:rFonts w:asciiTheme="majorBidi" w:hAnsiTheme="majorBidi" w:cstheme="majorBidi"/>
        </w:rPr>
        <w:t xml:space="preserve"> in the name of the </w:t>
      </w:r>
      <w:r w:rsidRPr="00DD718A">
        <w:rPr>
          <w:rFonts w:asciiTheme="majorBidi" w:hAnsiTheme="majorBidi" w:cstheme="majorBidi"/>
          <w:i/>
          <w:iCs/>
        </w:rPr>
        <w:t>Yerushalmi</w:t>
      </w:r>
      <w:r w:rsidRPr="00635E36">
        <w:rPr>
          <w:rFonts w:asciiTheme="majorBidi" w:hAnsiTheme="majorBidi" w:cstheme="majorBidi"/>
        </w:rPr>
        <w:t>, Rabbeinu Chananel, Rashi, and Rabbeinu Tam</w:t>
      </w:r>
      <w:r w:rsidR="00DD718A">
        <w:rPr>
          <w:rFonts w:asciiTheme="majorBidi" w:hAnsiTheme="majorBidi" w:cstheme="majorBidi"/>
        </w:rPr>
        <w:t>.</w:t>
      </w:r>
    </w:p>
    <w:p w14:paraId="695F4FFA" w14:textId="3F928195" w:rsidR="006023D4" w:rsidRPr="00DD718A" w:rsidRDefault="006023D4" w:rsidP="00DD718A">
      <w:pPr>
        <w:pStyle w:val="FootnoteText"/>
        <w:bidi/>
        <w:spacing w:line="480" w:lineRule="auto"/>
        <w:ind w:left="720"/>
        <w:jc w:val="both"/>
        <w:rPr>
          <w:rFonts w:asciiTheme="majorBidi" w:hAnsiTheme="majorBidi" w:cs="Times New Roman"/>
        </w:rPr>
      </w:pPr>
      <w:r w:rsidRPr="00DD718A">
        <w:rPr>
          <w:rFonts w:asciiTheme="majorBidi" w:hAnsiTheme="majorBidi" w:cs="Times New Roman"/>
          <w:b/>
          <w:bCs/>
          <w:rtl/>
        </w:rPr>
        <w:t>תּוֹסְ' שָׁם ד"ה לָא קַשְׁיָא כָּאן בְּעֵירוּבֵי תְּחוּמִין כו'</w:t>
      </w:r>
      <w:r w:rsidRPr="006023D4">
        <w:rPr>
          <w:rFonts w:asciiTheme="majorBidi" w:hAnsiTheme="majorBidi" w:cs="Times New Roman"/>
          <w:rtl/>
        </w:rPr>
        <w:t xml:space="preserve"> - נִרְאֶה לר"ת כְּפֵירוּשׁ הַקּוּנְטְרֵס דִּבְעֵירוּבֵי תְּחוּמִין מַחְמְרִינַן מִשּׁוּם דְּאִית לְהוּ ס</w:t>
      </w:r>
      <w:r w:rsidR="00DD718A">
        <w:rPr>
          <w:rFonts w:asciiTheme="majorBidi" w:hAnsiTheme="majorBidi" w:cs="Times New Roman" w:hint="cs"/>
          <w:rtl/>
        </w:rPr>
        <w:t>ְ</w:t>
      </w:r>
      <w:r w:rsidRPr="006023D4">
        <w:rPr>
          <w:rFonts w:asciiTheme="majorBidi" w:hAnsiTheme="majorBidi" w:cs="Times New Roman"/>
          <w:rtl/>
        </w:rPr>
        <w:t>מ</w:t>
      </w:r>
      <w:r w:rsidR="00DD718A">
        <w:rPr>
          <w:rFonts w:asciiTheme="majorBidi" w:hAnsiTheme="majorBidi" w:cs="Times New Roman" w:hint="cs"/>
          <w:rtl/>
        </w:rPr>
        <w:t>ָ</w:t>
      </w:r>
      <w:r w:rsidRPr="006023D4">
        <w:rPr>
          <w:rFonts w:asciiTheme="majorBidi" w:hAnsiTheme="majorBidi" w:cs="Times New Roman"/>
          <w:rtl/>
        </w:rPr>
        <w:t>ךְ מִן הַמִּקְרָא</w:t>
      </w:r>
      <w:r w:rsidR="00DD718A">
        <w:rPr>
          <w:rFonts w:asciiTheme="majorBidi" w:hAnsiTheme="majorBidi" w:cs="Times New Roman" w:hint="cs"/>
          <w:rtl/>
        </w:rPr>
        <w:t>.</w:t>
      </w:r>
      <w:r w:rsidRPr="006023D4">
        <w:rPr>
          <w:rFonts w:asciiTheme="majorBidi" w:hAnsiTheme="majorBidi" w:cs="Times New Roman"/>
          <w:rtl/>
        </w:rPr>
        <w:t xml:space="preserve"> וְכֵן פר"ח וְכֵן יֵשׁ בַּיְּרוּשַׁלְמִי וְכֵן מַשְׁמַע בְּפֶרֶק מִי שֶׁהוֹצִיאוּהוּ (עֵירוּבִין דַּף מו: וְסַם) גַּבֵּי הָא דּ</w:t>
      </w:r>
      <w:r w:rsidR="00DD718A">
        <w:rPr>
          <w:rFonts w:asciiTheme="majorBidi" w:hAnsiTheme="majorBidi" w:cs="Times New Roman" w:hint="cs"/>
          <w:rtl/>
        </w:rPr>
        <w:t>ִ</w:t>
      </w:r>
      <w:r w:rsidRPr="006023D4">
        <w:rPr>
          <w:rFonts w:asciiTheme="majorBidi" w:hAnsiTheme="majorBidi" w:cs="Times New Roman"/>
          <w:rtl/>
        </w:rPr>
        <w:t>קָאָמַר הֲלָכָה כְּדִבְרֵי הַמֵּיקֵל בְּעֵירוּב</w:t>
      </w:r>
      <w:r w:rsidR="00DD718A">
        <w:rPr>
          <w:rFonts w:asciiTheme="majorBidi" w:hAnsiTheme="majorBidi" w:cs="Times New Roman" w:hint="cs"/>
          <w:rtl/>
        </w:rPr>
        <w:t xml:space="preserve"> </w:t>
      </w:r>
      <w:r w:rsidR="00DD718A">
        <w:rPr>
          <w:rFonts w:asciiTheme="majorBidi" w:hAnsiTheme="majorBidi" w:cs="Times New Roman"/>
          <w:rtl/>
        </w:rPr>
        <w:t>–</w:t>
      </w:r>
      <w:r w:rsidRPr="006023D4">
        <w:rPr>
          <w:rFonts w:asciiTheme="majorBidi" w:hAnsiTheme="majorBidi" w:cs="Times New Roman"/>
          <w:rtl/>
        </w:rPr>
        <w:t xml:space="preserve"> רַב פָּפָּא אָמַר אִיצְטְרִיךְ</w:t>
      </w:r>
      <w:r w:rsidR="00DD718A">
        <w:rPr>
          <w:rFonts w:asciiTheme="majorBidi" w:hAnsiTheme="majorBidi" w:cs="Times New Roman" w:hint="cs"/>
          <w:rtl/>
        </w:rPr>
        <w:t>,</w:t>
      </w:r>
      <w:r w:rsidRPr="006023D4">
        <w:rPr>
          <w:rFonts w:asciiTheme="majorBidi" w:hAnsiTheme="majorBidi" w:cs="Times New Roman"/>
          <w:rtl/>
        </w:rPr>
        <w:t xml:space="preserve"> סד"א ה"מ עֵירוּבֵי חֲצֵרוֹת</w:t>
      </w:r>
      <w:r w:rsidR="00DD718A">
        <w:rPr>
          <w:rFonts w:asciiTheme="majorBidi" w:hAnsiTheme="majorBidi" w:cs="Times New Roman" w:hint="cs"/>
          <w:rtl/>
        </w:rPr>
        <w:t>,</w:t>
      </w:r>
      <w:r w:rsidRPr="006023D4">
        <w:rPr>
          <w:rFonts w:asciiTheme="majorBidi" w:hAnsiTheme="majorBidi" w:cs="Times New Roman"/>
          <w:rtl/>
        </w:rPr>
        <w:t xml:space="preserve"> אֲבָל בְּעֵירוּבֵי תְחוּמִין אֵימָא לָא</w:t>
      </w:r>
      <w:r w:rsidR="00DD718A" w:rsidRPr="00DD718A">
        <w:rPr>
          <w:rFonts w:asciiTheme="majorBidi" w:hAnsiTheme="majorBidi" w:cstheme="majorBidi" w:hint="cs"/>
          <w:rtl/>
        </w:rPr>
        <w:t>.</w:t>
      </w:r>
      <w:r w:rsidRPr="006023D4">
        <w:rPr>
          <w:rFonts w:asciiTheme="majorBidi" w:hAnsiTheme="majorBidi" w:cstheme="majorBidi"/>
        </w:rPr>
        <w:t>.</w:t>
      </w:r>
      <w:r w:rsidR="00DD718A">
        <w:rPr>
          <w:rFonts w:asciiTheme="majorBidi" w:hAnsiTheme="majorBidi" w:cs="Times New Roman" w:hint="cs"/>
          <w:rtl/>
        </w:rPr>
        <w:t>.</w:t>
      </w:r>
    </w:p>
    <w:p w14:paraId="02B6AB0E" w14:textId="77777777" w:rsidR="006023D4" w:rsidRDefault="006023D4" w:rsidP="002970BD">
      <w:pPr>
        <w:pStyle w:val="FootnoteText"/>
        <w:spacing w:line="480" w:lineRule="auto"/>
        <w:ind w:left="720"/>
        <w:jc w:val="both"/>
        <w:rPr>
          <w:rFonts w:asciiTheme="majorBidi" w:hAnsiTheme="majorBidi" w:cstheme="majorBidi"/>
        </w:rPr>
      </w:pPr>
    </w:p>
    <w:p w14:paraId="1278AD7F" w14:textId="1F73E242" w:rsidR="00060D9D" w:rsidRDefault="00564BCD" w:rsidP="002970BD">
      <w:pPr>
        <w:pStyle w:val="FootnoteText"/>
        <w:spacing w:line="480" w:lineRule="auto"/>
        <w:ind w:left="720"/>
        <w:jc w:val="both"/>
        <w:rPr>
          <w:rFonts w:asciiTheme="majorBidi" w:hAnsiTheme="majorBidi" w:cstheme="majorBidi"/>
        </w:rPr>
      </w:pPr>
      <w:r w:rsidRPr="00DD718A">
        <w:rPr>
          <w:rFonts w:asciiTheme="majorBidi" w:hAnsiTheme="majorBidi" w:cstheme="majorBidi"/>
          <w:b/>
          <w:bCs/>
          <w:i/>
        </w:rPr>
        <w:t>Tosafos</w:t>
      </w:r>
      <w:r w:rsidR="00060D9D" w:rsidRPr="00DD718A">
        <w:rPr>
          <w:rFonts w:asciiTheme="majorBidi" w:hAnsiTheme="majorBidi" w:cstheme="majorBidi"/>
          <w:b/>
          <w:bCs/>
        </w:rPr>
        <w:t xml:space="preserve"> </w:t>
      </w:r>
      <w:r w:rsidR="006023D4" w:rsidRPr="00DD718A">
        <w:rPr>
          <w:rFonts w:asciiTheme="majorBidi" w:hAnsiTheme="majorBidi" w:cstheme="majorBidi"/>
          <w:b/>
          <w:bCs/>
        </w:rPr>
        <w:t>ibid.</w:t>
      </w:r>
      <w:r w:rsidR="00060D9D" w:rsidRPr="00DD718A">
        <w:rPr>
          <w:rFonts w:asciiTheme="majorBidi" w:hAnsiTheme="majorBidi" w:cstheme="majorBidi"/>
          <w:b/>
          <w:bCs/>
        </w:rPr>
        <w:t xml:space="preserve"> s.v. ‘</w:t>
      </w:r>
      <w:r w:rsidR="00060D9D" w:rsidRPr="00DD718A">
        <w:rPr>
          <w:rFonts w:asciiTheme="majorBidi" w:hAnsiTheme="majorBidi" w:cstheme="majorBidi"/>
          <w:b/>
          <w:bCs/>
          <w:i/>
          <w:iCs/>
        </w:rPr>
        <w:t>lo kashya, kan be-eiruvei techumin</w:t>
      </w:r>
      <w:r w:rsidR="00060D9D" w:rsidRPr="00DD718A">
        <w:rPr>
          <w:rFonts w:asciiTheme="majorBidi" w:hAnsiTheme="majorBidi" w:cstheme="majorBidi"/>
          <w:b/>
          <w:bCs/>
        </w:rPr>
        <w:t>,’ etc</w:t>
      </w:r>
      <w:r w:rsidR="00060D9D" w:rsidRPr="00635E36">
        <w:rPr>
          <w:rFonts w:asciiTheme="majorBidi" w:hAnsiTheme="majorBidi" w:cstheme="majorBidi"/>
        </w:rPr>
        <w:t>.: Rabbeinu Tam</w:t>
      </w:r>
      <w:r w:rsidR="00DD718A">
        <w:rPr>
          <w:rFonts w:asciiTheme="majorBidi" w:hAnsiTheme="majorBidi" w:cstheme="majorBidi"/>
        </w:rPr>
        <w:t xml:space="preserve"> agrees to</w:t>
      </w:r>
      <w:r w:rsidR="00060D9D" w:rsidRPr="00635E36">
        <w:rPr>
          <w:rFonts w:asciiTheme="majorBidi" w:hAnsiTheme="majorBidi" w:cstheme="majorBidi"/>
        </w:rPr>
        <w:t xml:space="preserve"> Rashi's explanation, that </w:t>
      </w:r>
      <w:r w:rsidR="00DD718A" w:rsidRPr="00635E36">
        <w:rPr>
          <w:rFonts w:asciiTheme="majorBidi" w:hAnsiTheme="majorBidi" w:cstheme="majorBidi"/>
        </w:rPr>
        <w:t xml:space="preserve">we are stringent </w:t>
      </w:r>
      <w:r w:rsidR="00060D9D" w:rsidRPr="00635E36">
        <w:rPr>
          <w:rFonts w:asciiTheme="majorBidi" w:hAnsiTheme="majorBidi" w:cstheme="majorBidi"/>
        </w:rPr>
        <w:t xml:space="preserve">regarding </w:t>
      </w:r>
      <w:r w:rsidR="00060D9D" w:rsidRPr="006023D4">
        <w:rPr>
          <w:rFonts w:asciiTheme="majorBidi" w:hAnsiTheme="majorBidi" w:cstheme="majorBidi"/>
          <w:i/>
          <w:iCs/>
        </w:rPr>
        <w:t>eiruvei techumin</w:t>
      </w:r>
      <w:r w:rsidR="00060D9D" w:rsidRPr="00635E36">
        <w:rPr>
          <w:rFonts w:asciiTheme="majorBidi" w:hAnsiTheme="majorBidi" w:cstheme="majorBidi"/>
        </w:rPr>
        <w:t xml:space="preserve"> because they have support from the text; and so [holds] Rabbeinu Chananel, and so it is in the Yerushalmi, and so it is implied in the chapter</w:t>
      </w:r>
      <w:r w:rsidR="00DD718A">
        <w:rPr>
          <w:rFonts w:asciiTheme="majorBidi" w:hAnsiTheme="majorBidi" w:cstheme="majorBidi"/>
        </w:rPr>
        <w:t>,</w:t>
      </w:r>
      <w:r w:rsidR="00060D9D" w:rsidRPr="00635E36">
        <w:rPr>
          <w:rFonts w:asciiTheme="majorBidi" w:hAnsiTheme="majorBidi" w:cstheme="majorBidi"/>
        </w:rPr>
        <w:t xml:space="preserve"> </w:t>
      </w:r>
      <w:r w:rsidR="00060D9D" w:rsidRPr="00DD718A">
        <w:rPr>
          <w:rFonts w:asciiTheme="majorBidi" w:hAnsiTheme="majorBidi" w:cstheme="majorBidi"/>
          <w:i/>
          <w:iCs/>
        </w:rPr>
        <w:t>Mi Shehotzi'uhu</w:t>
      </w:r>
      <w:r w:rsidR="00060D9D" w:rsidRPr="00635E36">
        <w:rPr>
          <w:rFonts w:asciiTheme="majorBidi" w:hAnsiTheme="majorBidi" w:cstheme="majorBidi"/>
        </w:rPr>
        <w:t xml:space="preserve"> (</w:t>
      </w:r>
      <w:r w:rsidR="00060D9D" w:rsidRPr="00DD718A">
        <w:rPr>
          <w:rFonts w:asciiTheme="majorBidi" w:hAnsiTheme="majorBidi" w:cstheme="majorBidi"/>
          <w:i/>
          <w:iCs/>
        </w:rPr>
        <w:t>Eiruvin</w:t>
      </w:r>
      <w:r w:rsidR="00060D9D" w:rsidRPr="00635E36">
        <w:rPr>
          <w:rFonts w:asciiTheme="majorBidi" w:hAnsiTheme="majorBidi" w:cstheme="majorBidi"/>
        </w:rPr>
        <w:t xml:space="preserve"> 46b) regarding the statement that the </w:t>
      </w:r>
      <w:r w:rsidR="007100F6" w:rsidRPr="00635E36">
        <w:rPr>
          <w:rFonts w:asciiTheme="majorBidi" w:hAnsiTheme="majorBidi" w:cstheme="majorBidi"/>
          <w:i/>
        </w:rPr>
        <w:t>halachah</w:t>
      </w:r>
      <w:r w:rsidR="00060D9D" w:rsidRPr="00635E36">
        <w:rPr>
          <w:rFonts w:asciiTheme="majorBidi" w:hAnsiTheme="majorBidi" w:cstheme="majorBidi"/>
        </w:rPr>
        <w:t xml:space="preserve"> follows the lenient view in </w:t>
      </w:r>
      <w:r w:rsidR="00060D9D" w:rsidRPr="00DD718A">
        <w:rPr>
          <w:rFonts w:asciiTheme="majorBidi" w:hAnsiTheme="majorBidi" w:cstheme="majorBidi"/>
          <w:i/>
          <w:iCs/>
        </w:rPr>
        <w:t>eiruv</w:t>
      </w:r>
      <w:r w:rsidR="00060D9D" w:rsidRPr="00635E36">
        <w:rPr>
          <w:rFonts w:asciiTheme="majorBidi" w:hAnsiTheme="majorBidi" w:cstheme="majorBidi"/>
        </w:rPr>
        <w:t xml:space="preserve"> — Rav Pappa said [this ruling] was necessary, for one might have thought this applies to </w:t>
      </w:r>
      <w:r w:rsidR="00060D9D" w:rsidRPr="00981608">
        <w:rPr>
          <w:rFonts w:asciiTheme="majorBidi" w:hAnsiTheme="majorBidi" w:cstheme="majorBidi"/>
          <w:i/>
          <w:iCs/>
        </w:rPr>
        <w:t>eiruvei chatzeiros</w:t>
      </w:r>
      <w:r w:rsidR="00060D9D" w:rsidRPr="00635E36">
        <w:rPr>
          <w:rFonts w:asciiTheme="majorBidi" w:hAnsiTheme="majorBidi" w:cstheme="majorBidi"/>
        </w:rPr>
        <w:t xml:space="preserve">, but in </w:t>
      </w:r>
      <w:r w:rsidR="00060D9D" w:rsidRPr="00981608">
        <w:rPr>
          <w:rFonts w:asciiTheme="majorBidi" w:hAnsiTheme="majorBidi" w:cstheme="majorBidi"/>
          <w:i/>
          <w:iCs/>
        </w:rPr>
        <w:t>eiruvei techumin</w:t>
      </w:r>
      <w:r w:rsidR="00060D9D" w:rsidRPr="00635E36">
        <w:rPr>
          <w:rFonts w:asciiTheme="majorBidi" w:hAnsiTheme="majorBidi" w:cstheme="majorBidi"/>
        </w:rPr>
        <w:t xml:space="preserve"> one might say not.”</w:t>
      </w:r>
    </w:p>
    <w:p w14:paraId="2F0E9904" w14:textId="6E87351B" w:rsidR="00DD718A" w:rsidRPr="00635E36" w:rsidRDefault="00DD718A" w:rsidP="002970BD">
      <w:pPr>
        <w:pStyle w:val="FootnoteText"/>
        <w:spacing w:line="480" w:lineRule="auto"/>
        <w:ind w:left="720"/>
        <w:jc w:val="both"/>
        <w:rPr>
          <w:rFonts w:asciiTheme="majorBidi" w:hAnsiTheme="majorBidi" w:cstheme="majorBidi"/>
        </w:rPr>
      </w:pPr>
      <w:r>
        <w:rPr>
          <w:rFonts w:asciiTheme="majorBidi" w:hAnsiTheme="majorBidi" w:cstheme="majorBidi"/>
        </w:rPr>
        <w:t>S</w:t>
      </w:r>
      <w:r w:rsidRPr="00DD718A">
        <w:rPr>
          <w:rFonts w:asciiTheme="majorBidi" w:hAnsiTheme="majorBidi" w:cstheme="majorBidi"/>
        </w:rPr>
        <w:t xml:space="preserve">ee also the </w:t>
      </w:r>
      <w:r w:rsidRPr="00DD718A">
        <w:rPr>
          <w:rFonts w:asciiTheme="majorBidi" w:hAnsiTheme="majorBidi" w:cstheme="majorBidi"/>
          <w:i/>
          <w:iCs/>
        </w:rPr>
        <w:t>Ran</w:t>
      </w:r>
      <w:r w:rsidRPr="00DD718A">
        <w:rPr>
          <w:rFonts w:asciiTheme="majorBidi" w:hAnsiTheme="majorBidi" w:cstheme="majorBidi"/>
        </w:rPr>
        <w:t xml:space="preserve"> there; and see the </w:t>
      </w:r>
      <w:r w:rsidRPr="00DD718A">
        <w:rPr>
          <w:rFonts w:asciiTheme="majorBidi" w:hAnsiTheme="majorBidi" w:cstheme="majorBidi"/>
          <w:i/>
          <w:iCs/>
        </w:rPr>
        <w:t>Eliyahu Rabbah loc. cit, se'if katan</w:t>
      </w:r>
      <w:r w:rsidRPr="00DD718A">
        <w:rPr>
          <w:rFonts w:asciiTheme="majorBidi" w:hAnsiTheme="majorBidi" w:cstheme="majorBidi"/>
        </w:rPr>
        <w:t xml:space="preserve"> 5, in the name of Rashi and </w:t>
      </w:r>
      <w:r w:rsidRPr="00DD718A">
        <w:rPr>
          <w:rFonts w:asciiTheme="majorBidi" w:hAnsiTheme="majorBidi" w:cstheme="majorBidi"/>
          <w:i/>
          <w:iCs/>
        </w:rPr>
        <w:t>Tosafos</w:t>
      </w:r>
      <w:r w:rsidRPr="00DD718A">
        <w:rPr>
          <w:rFonts w:asciiTheme="majorBidi" w:hAnsiTheme="majorBidi" w:cstheme="majorBidi"/>
        </w:rPr>
        <w:t>.</w:t>
      </w:r>
    </w:p>
    <w:p w14:paraId="21E08118" w14:textId="77777777" w:rsidR="00060D9D" w:rsidRPr="00635E36" w:rsidRDefault="00060D9D" w:rsidP="009806EB">
      <w:pPr>
        <w:pStyle w:val="FootnoteText"/>
        <w:spacing w:line="480" w:lineRule="auto"/>
        <w:jc w:val="both"/>
        <w:rPr>
          <w:rFonts w:asciiTheme="majorBidi" w:hAnsiTheme="majorBidi" w:cstheme="majorBidi"/>
        </w:rPr>
      </w:pPr>
    </w:p>
  </w:footnote>
  <w:footnote w:id="39">
    <w:p w14:paraId="46BA53D4" w14:textId="77777777" w:rsidR="00277505" w:rsidRDefault="00D4282D" w:rsidP="006D09C0">
      <w:pPr>
        <w:spacing w:line="480" w:lineRule="auto"/>
        <w:jc w:val="both"/>
        <w:rPr>
          <w:rFonts w:asciiTheme="majorBidi" w:hAnsiTheme="majorBidi" w:cs="Times New Roman"/>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As we brought above:</w:t>
      </w:r>
    </w:p>
    <w:p w14:paraId="4FF28918" w14:textId="78844551" w:rsidR="006D09C0" w:rsidRPr="006D09C0" w:rsidRDefault="00131F05" w:rsidP="00277505">
      <w:pPr>
        <w:bidi/>
        <w:spacing w:line="480" w:lineRule="auto"/>
        <w:jc w:val="both"/>
        <w:rPr>
          <w:rFonts w:asciiTheme="majorBidi" w:hAnsiTheme="majorBidi" w:cs="Times New Roman"/>
          <w:sz w:val="20"/>
          <w:szCs w:val="20"/>
          <w:rtl/>
        </w:rPr>
      </w:pPr>
      <w:r w:rsidRPr="00131F05">
        <w:rPr>
          <w:rFonts w:asciiTheme="majorBidi" w:hAnsiTheme="majorBidi" w:cs="Times New Roman"/>
          <w:sz w:val="20"/>
          <w:szCs w:val="20"/>
          <w:rtl/>
        </w:rPr>
        <w:t>הַתַּנָּאִים, מֵרֵאשִׁית יְמֵי הַתַּנָּאִים עַד סוֹפָם, הַיְינוּ</w:t>
      </w:r>
      <w:r w:rsidR="006D09C0" w:rsidRPr="006D09C0">
        <w:rPr>
          <w:rFonts w:asciiTheme="majorBidi" w:hAnsiTheme="majorBidi" w:cs="Times New Roman"/>
          <w:sz w:val="20"/>
          <w:szCs w:val="20"/>
          <w:rtl/>
        </w:rPr>
        <w:t>מֵרֵאשִׁית יְמֵי הִלֵל וְשַּמַּאִי עַד אַחֲרֵי יְמֵי הַדּוֹר הָאַחֲרוֹן לְהַמְשְׂנָה</w:t>
      </w:r>
      <w:r w:rsidR="00277505">
        <w:rPr>
          <w:rFonts w:asciiTheme="majorBidi" w:hAnsiTheme="majorBidi" w:cs="Times New Roman" w:hint="cs"/>
          <w:sz w:val="20"/>
          <w:szCs w:val="20"/>
          <w:rtl/>
        </w:rPr>
        <w:t xml:space="preserve"> </w:t>
      </w:r>
      <w:r w:rsidR="006D09C0" w:rsidRPr="006D09C0">
        <w:rPr>
          <w:rFonts w:asciiTheme="majorBidi" w:hAnsiTheme="majorBidi" w:cs="Times New Roman"/>
          <w:sz w:val="20"/>
          <w:szCs w:val="20"/>
          <w:rtl/>
        </w:rPr>
        <w:t>—</w:t>
      </w:r>
      <w:r w:rsidR="00277505">
        <w:rPr>
          <w:rFonts w:asciiTheme="majorBidi" w:hAnsiTheme="majorBidi" w:cstheme="majorBidi" w:hint="cs"/>
          <w:sz w:val="20"/>
          <w:szCs w:val="20"/>
          <w:rtl/>
        </w:rPr>
        <w:t xml:space="preserve"> </w:t>
      </w:r>
      <w:r w:rsidR="006D09C0" w:rsidRPr="006D09C0">
        <w:rPr>
          <w:rFonts w:asciiTheme="majorBidi" w:hAnsiTheme="majorBidi" w:cs="Times New Roman"/>
          <w:sz w:val="20"/>
          <w:szCs w:val="20"/>
          <w:rtl/>
        </w:rPr>
        <w:t>דְהַיְינוּ דּוֹר ר' מֵאִיר</w:t>
      </w:r>
      <w:r w:rsidR="006D09C0">
        <w:rPr>
          <w:rFonts w:asciiTheme="majorBidi" w:hAnsiTheme="majorBidi" w:cs="Times New Roman" w:hint="cs"/>
          <w:sz w:val="20"/>
          <w:szCs w:val="20"/>
          <w:rtl/>
        </w:rPr>
        <w:t>,</w:t>
      </w:r>
      <w:r w:rsidR="006D09C0" w:rsidRPr="006D09C0">
        <w:rPr>
          <w:rFonts w:asciiTheme="majorBidi" w:hAnsiTheme="majorBidi" w:cs="Times New Roman"/>
          <w:sz w:val="20"/>
          <w:szCs w:val="20"/>
          <w:rtl/>
        </w:rPr>
        <w:t xml:space="preserve"> ר' יְהודָה, ר' שִמְעוֹן, ור' יוֹסֵי וְחַבְרֵיהֶם </w:t>
      </w:r>
      <w:r w:rsidR="006D09C0">
        <w:rPr>
          <w:rFonts w:asciiTheme="majorBidi" w:hAnsiTheme="majorBidi" w:cs="Times New Roman"/>
          <w:sz w:val="20"/>
          <w:szCs w:val="20"/>
          <w:rtl/>
        </w:rPr>
        <w:t>–</w:t>
      </w:r>
      <w:r w:rsidR="006D09C0" w:rsidRPr="006D09C0">
        <w:rPr>
          <w:rFonts w:asciiTheme="majorBidi" w:hAnsiTheme="majorBidi" w:cs="Times New Roman"/>
          <w:sz w:val="20"/>
          <w:szCs w:val="20"/>
          <w:rtl/>
        </w:rPr>
        <w:t xml:space="preserve"> דִּבְרֵי כוּלָם לֹא נוֹסְדוּ מדְרָשׁוֹת, וְלֹא מִי</w:t>
      </w:r>
      <w:r w:rsidR="006D09C0">
        <w:rPr>
          <w:rFonts w:asciiTheme="majorBidi" w:hAnsiTheme="majorBidi" w:cs="Times New Roman" w:hint="cs"/>
          <w:sz w:val="20"/>
          <w:szCs w:val="20"/>
          <w:rtl/>
        </w:rPr>
        <w:t>"</w:t>
      </w:r>
      <w:r w:rsidR="006D09C0" w:rsidRPr="006D09C0">
        <w:rPr>
          <w:rFonts w:asciiTheme="majorBidi" w:hAnsiTheme="majorBidi" w:cs="Times New Roman"/>
          <w:sz w:val="20"/>
          <w:szCs w:val="20"/>
          <w:rtl/>
        </w:rPr>
        <w:t>ג מִדּוֹת אֲשֶׁר לֹא נִמְסְרוּ כִּי אִם לְבֵית דִּין הַגָּדוֹל לָדוּן עַל פִּיהֶם וְאֵין אָדָם דָּן אוֹתָם מֵעַצְמוֹ</w:t>
      </w:r>
      <w:r w:rsidR="006D09C0">
        <w:rPr>
          <w:rFonts w:asciiTheme="majorBidi" w:hAnsiTheme="majorBidi" w:cs="Times New Roman" w:hint="cs"/>
          <w:sz w:val="20"/>
          <w:szCs w:val="20"/>
          <w:rtl/>
        </w:rPr>
        <w:t>.</w:t>
      </w:r>
    </w:p>
    <w:p w14:paraId="5638D5C3" w14:textId="196D9FC4" w:rsidR="00032121" w:rsidRDefault="00131F05" w:rsidP="009806EB">
      <w:pPr>
        <w:spacing w:line="480" w:lineRule="auto"/>
        <w:ind w:left="300"/>
        <w:jc w:val="both"/>
        <w:rPr>
          <w:rFonts w:asciiTheme="majorBidi" w:hAnsiTheme="majorBidi" w:cstheme="majorBidi"/>
          <w:sz w:val="20"/>
          <w:szCs w:val="20"/>
        </w:rPr>
      </w:pPr>
      <w:r>
        <w:rPr>
          <w:rFonts w:asciiTheme="majorBidi" w:hAnsiTheme="majorBidi" w:cstheme="majorBidi"/>
          <w:i/>
          <w:iCs/>
          <w:sz w:val="20"/>
          <w:szCs w:val="20"/>
        </w:rPr>
        <w:t>The Tannaim, f</w:t>
      </w:r>
      <w:r w:rsidR="00D4282D" w:rsidRPr="00635E36">
        <w:rPr>
          <w:rFonts w:asciiTheme="majorBidi" w:hAnsiTheme="majorBidi" w:cstheme="majorBidi"/>
          <w:i/>
          <w:iCs/>
          <w:sz w:val="20"/>
          <w:szCs w:val="20"/>
        </w:rPr>
        <w:t xml:space="preserve">rom the beginning of the days of Hillel and Shammai until after the days of the last generation of the Mishnah — that is, the generation of R' Meir, R' Yehudah, R' Shimon, and R' Yosei and their colleagues — all their words were not founded upon </w:t>
      </w:r>
      <w:r w:rsidR="007100F6" w:rsidRPr="00635E36">
        <w:rPr>
          <w:rFonts w:asciiTheme="majorBidi" w:hAnsiTheme="majorBidi" w:cstheme="majorBidi"/>
          <w:i/>
          <w:iCs/>
          <w:sz w:val="20"/>
          <w:szCs w:val="20"/>
        </w:rPr>
        <w:t>derashos</w:t>
      </w:r>
      <w:r w:rsidR="00D4282D" w:rsidRPr="00635E36">
        <w:rPr>
          <w:rFonts w:asciiTheme="majorBidi" w:hAnsiTheme="majorBidi" w:cstheme="majorBidi"/>
          <w:i/>
          <w:iCs/>
          <w:sz w:val="20"/>
          <w:szCs w:val="20"/>
        </w:rPr>
        <w:t>, nor upon the thirteen middos, which were transmitted only to the Great Beis Din to judge by means of them, and no individual may judge by them on his own.”</w:t>
      </w:r>
    </w:p>
    <w:p w14:paraId="418443DF" w14:textId="77777777" w:rsidR="00131F05" w:rsidRPr="00635E36" w:rsidRDefault="00131F05" w:rsidP="009806EB">
      <w:pPr>
        <w:spacing w:line="480" w:lineRule="auto"/>
        <w:ind w:left="300"/>
        <w:jc w:val="both"/>
        <w:rPr>
          <w:rFonts w:asciiTheme="majorBidi" w:hAnsiTheme="majorBidi" w:cstheme="majorBidi"/>
          <w:sz w:val="20"/>
          <w:szCs w:val="20"/>
        </w:rPr>
      </w:pPr>
    </w:p>
  </w:footnote>
  <w:footnote w:id="40">
    <w:p w14:paraId="5D6D8848" w14:textId="5766618C"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Chapter 29, page 116 </w:t>
      </w:r>
      <w:r w:rsidR="00131F05" w:rsidRPr="00131F05">
        <w:rPr>
          <w:rFonts w:asciiTheme="majorBidi" w:hAnsiTheme="majorBidi" w:cstheme="majorBidi"/>
          <w:i/>
          <w:iCs/>
          <w:sz w:val="20"/>
          <w:szCs w:val="20"/>
        </w:rPr>
        <w:t>ff</w:t>
      </w:r>
      <w:r w:rsidR="00131F05">
        <w:rPr>
          <w:rFonts w:asciiTheme="majorBidi" w:hAnsiTheme="majorBidi" w:cstheme="majorBidi"/>
          <w:sz w:val="20"/>
          <w:szCs w:val="20"/>
        </w:rPr>
        <w:t>.</w:t>
      </w:r>
    </w:p>
  </w:footnote>
  <w:footnote w:id="41">
    <w:p w14:paraId="4E122851"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The continuation of his words:</w:t>
      </w:r>
    </w:p>
    <w:p w14:paraId="157E18F5" w14:textId="4E893123" w:rsidR="00131F05" w:rsidRPr="00635E36" w:rsidRDefault="00131F05" w:rsidP="00131F05">
      <w:pPr>
        <w:bidi/>
        <w:spacing w:line="480" w:lineRule="auto"/>
        <w:ind w:left="300"/>
        <w:jc w:val="both"/>
        <w:rPr>
          <w:rFonts w:asciiTheme="majorBidi" w:hAnsiTheme="majorBidi" w:cstheme="majorBidi"/>
          <w:sz w:val="20"/>
          <w:szCs w:val="20"/>
          <w:rtl/>
        </w:rPr>
      </w:pPr>
      <w:r w:rsidRPr="00131F05">
        <w:rPr>
          <w:rFonts w:asciiTheme="majorBidi" w:hAnsiTheme="majorBidi" w:cs="Times New Roman"/>
          <w:sz w:val="20"/>
          <w:szCs w:val="20"/>
          <w:rtl/>
        </w:rPr>
        <w:t>וְהֵן דִבְרֵי הַסִּפְרֵי בִּמְקוֹמוֹ שָם, וְנִתְפָּרֵ</w:t>
      </w:r>
      <w:r>
        <w:rPr>
          <w:rFonts w:asciiTheme="majorBidi" w:hAnsiTheme="majorBidi" w:cs="Times New Roman" w:hint="cs"/>
          <w:sz w:val="20"/>
          <w:szCs w:val="20"/>
          <w:rtl/>
        </w:rPr>
        <w:t xml:space="preserve">שׁ </w:t>
      </w:r>
      <w:r w:rsidRPr="00131F05">
        <w:rPr>
          <w:rFonts w:asciiTheme="majorBidi" w:hAnsiTheme="majorBidi" w:cs="Times New Roman"/>
          <w:sz w:val="20"/>
          <w:szCs w:val="20"/>
          <w:rtl/>
        </w:rPr>
        <w:t>בִ</w:t>
      </w:r>
      <w:r>
        <w:rPr>
          <w:rFonts w:asciiTheme="majorBidi" w:hAnsiTheme="majorBidi" w:cs="Times New Roman" w:hint="cs"/>
          <w:sz w:val="20"/>
          <w:szCs w:val="20"/>
          <w:rtl/>
        </w:rPr>
        <w:t>ּ</w:t>
      </w:r>
      <w:r w:rsidRPr="00131F05">
        <w:rPr>
          <w:rFonts w:asciiTheme="majorBidi" w:hAnsiTheme="majorBidi" w:cs="Times New Roman"/>
          <w:sz w:val="20"/>
          <w:szCs w:val="20"/>
          <w:rtl/>
        </w:rPr>
        <w:t>ירוּשַל</w:t>
      </w:r>
      <w:r>
        <w:rPr>
          <w:rFonts w:asciiTheme="majorBidi" w:hAnsiTheme="majorBidi" w:cs="Times New Roman" w:hint="cs"/>
          <w:sz w:val="20"/>
          <w:szCs w:val="20"/>
          <w:rtl/>
        </w:rPr>
        <w:t>ְ</w:t>
      </w:r>
      <w:r w:rsidRPr="00131F05">
        <w:rPr>
          <w:rFonts w:asciiTheme="majorBidi" w:hAnsiTheme="majorBidi" w:cs="Times New Roman"/>
          <w:sz w:val="20"/>
          <w:szCs w:val="20"/>
          <w:rtl/>
        </w:rPr>
        <w:t>מִי סַנְהֶדְרִין פֶּרֶק הַנְֶהֶנְקִין הֲלָכָה ג':</w:t>
      </w:r>
    </w:p>
    <w:p w14:paraId="371495C3" w14:textId="7B478397" w:rsidR="00032121"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 xml:space="preserve">“These are the words of the Sifrei in its place, and it is elucidated in Yerushalmi Sanhedrin, chapter HaNechenakin, </w:t>
      </w:r>
      <w:r w:rsidR="007100F6" w:rsidRPr="00635E36">
        <w:rPr>
          <w:rFonts w:asciiTheme="majorBidi" w:hAnsiTheme="majorBidi" w:cstheme="majorBidi"/>
          <w:i/>
          <w:iCs/>
          <w:sz w:val="20"/>
          <w:szCs w:val="20"/>
        </w:rPr>
        <w:t>halachah</w:t>
      </w:r>
      <w:r w:rsidRPr="00635E36">
        <w:rPr>
          <w:rFonts w:asciiTheme="majorBidi" w:hAnsiTheme="majorBidi" w:cstheme="majorBidi"/>
          <w:i/>
          <w:iCs/>
          <w:sz w:val="20"/>
          <w:szCs w:val="20"/>
        </w:rPr>
        <w:t xml:space="preserve"> 3:”</w:t>
      </w:r>
    </w:p>
    <w:p w14:paraId="056D3B48" w14:textId="3F8E9CC5" w:rsidR="00131F05" w:rsidRPr="00635E36" w:rsidRDefault="00131F05" w:rsidP="00131F05">
      <w:pPr>
        <w:bidi/>
        <w:spacing w:line="480" w:lineRule="auto"/>
        <w:ind w:left="300"/>
        <w:jc w:val="both"/>
        <w:rPr>
          <w:rFonts w:asciiTheme="majorBidi" w:hAnsiTheme="majorBidi" w:cstheme="majorBidi"/>
          <w:sz w:val="20"/>
          <w:szCs w:val="20"/>
        </w:rPr>
      </w:pPr>
      <w:r w:rsidRPr="00131F05">
        <w:rPr>
          <w:rFonts w:asciiTheme="majorBidi" w:hAnsiTheme="majorBidi" w:cs="Times New Roman"/>
          <w:sz w:val="20"/>
          <w:szCs w:val="20"/>
          <w:rtl/>
        </w:rPr>
        <w:t>[כתיב (בדברים י״ז:ט)] כִּי יִפָּלֵא מִמְךָ דָבָר לַמִּשְׁפָט ... וְקַמְתָ וְעָלִיתָ אֶלְהַמָּקוֹם אֲשֶׁר יִבְחַר ה' אֱלֹהֶיך וּבָאתָ אֶלְהַכֹּהֲנִים הַלְוִיִּם וְאֶלְהַשֹּפֵט אֲשֶׁר יִהְיֶה בַּיָּמִים הָהֵם וְדַרַשְׁתָ וְהִגִּידוּ לְךָ אֵת דְבַר הַמִּשְׁפָט. וְעָשִׂיתָ עַלְפִּי הַדָּבָר אֲשֶׁר יַגִּידוּ לְךָ מִןַהַמָּקוֹם הַהוּא אֲשֶׁר יִבְחַר ה' וְשָמַרְתָ לַעֲשֹׂות כְּכֹל אֲשֶׁר יוֹרוּךָ׳ עַלְפִּי הַתוֹרָה אֲשֶׁר יוֹרוּךָ וְעַלְהַמִּשְׁפָט אֲשֶׁרְיאמְרוּ לְךָ תַעֲשֹׂה. לֹא תָסוּר מִןְהַדָּבָר אֲשֶׁרְיאמְרוּ לְךָ יָמִין וּשְׂמֹאל</w:t>
      </w:r>
      <w:r w:rsidRPr="00131F05">
        <w:rPr>
          <w:rFonts w:asciiTheme="majorBidi" w:hAnsiTheme="majorBidi" w:cstheme="majorBidi"/>
          <w:sz w:val="20"/>
          <w:szCs w:val="20"/>
        </w:rPr>
        <w:t>.</w:t>
      </w:r>
    </w:p>
    <w:p w14:paraId="50C1B45C" w14:textId="77777777" w:rsidR="00032121"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[It is written (Devarim 17:9): ‘If a matter of judgment is beyond you … you shall arise and go up to the place that Hashem your G-d shall choose, and come to the Levite priests and to the judge who will be in those days, and you shall inquire, and they shall tell you the matter of judgment. And you shall act according to the word that they tell you from that place that Hashem shall choose, and you shall take care to do according to all that they instruct you. According to the Torah that they instruct you and the judgment that they tell you, you shall do; you shall not deviate from the word that they tell you, right or left.’]</w:t>
      </w:r>
    </w:p>
    <w:p w14:paraId="43A5510C" w14:textId="39BDBF59" w:rsidR="00131F05" w:rsidRPr="00635E36" w:rsidRDefault="00131F05" w:rsidP="00131F05">
      <w:pPr>
        <w:bidi/>
        <w:spacing w:line="480" w:lineRule="auto"/>
        <w:ind w:left="300"/>
        <w:jc w:val="both"/>
        <w:rPr>
          <w:rFonts w:asciiTheme="majorBidi" w:hAnsiTheme="majorBidi" w:cstheme="majorBidi"/>
          <w:sz w:val="20"/>
          <w:szCs w:val="20"/>
          <w:rtl/>
        </w:rPr>
      </w:pPr>
      <w:r w:rsidRPr="00131F05">
        <w:rPr>
          <w:rFonts w:asciiTheme="majorBidi" w:hAnsiTheme="majorBidi" w:cstheme="majorBidi"/>
          <w:sz w:val="20"/>
          <w:szCs w:val="20"/>
        </w:rPr>
        <w:t>”</w:t>
      </w:r>
      <w:r w:rsidRPr="00131F05">
        <w:rPr>
          <w:rFonts w:asciiTheme="majorBidi" w:hAnsiTheme="majorBidi" w:cs="Times New Roman"/>
          <w:sz w:val="20"/>
          <w:szCs w:val="20"/>
          <w:rtl/>
        </w:rPr>
        <w:t xml:space="preserve">וּבָאתָ” -- [אתי </w:t>
      </w:r>
      <w:r>
        <w:rPr>
          <w:rFonts w:asciiTheme="majorBidi" w:hAnsiTheme="majorBidi" w:cs="Times New Roman" w:hint="cs"/>
          <w:sz w:val="20"/>
          <w:szCs w:val="20"/>
          <w:rtl/>
        </w:rPr>
        <w:t xml:space="preserve">אות </w:t>
      </w:r>
      <w:r w:rsidRPr="00131F05">
        <w:rPr>
          <w:rFonts w:asciiTheme="majorBidi" w:hAnsiTheme="majorBidi" w:cs="Times New Roman"/>
          <w:sz w:val="20"/>
          <w:szCs w:val="20"/>
          <w:rtl/>
        </w:rPr>
        <w:t>הַוָוּ"ו] לְרַבּוֹת בֵית דִּין שֶּבְיַבְנֶה. רִבִּי זְעִירָא אוֹמֵר. לִשְׁאֵילָה</w:t>
      </w:r>
      <w:r w:rsidRPr="00131F05">
        <w:rPr>
          <w:rFonts w:asciiTheme="majorBidi" w:hAnsiTheme="majorBidi" w:cstheme="majorBidi"/>
          <w:sz w:val="20"/>
          <w:szCs w:val="20"/>
        </w:rPr>
        <w:t>.</w:t>
      </w:r>
    </w:p>
    <w:p w14:paraId="21741E89" w14:textId="495C86AC" w:rsidR="00032121" w:rsidRDefault="00D4282D" w:rsidP="0028028F">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w:t>
      </w:r>
      <w:r w:rsidR="0028028F">
        <w:rPr>
          <w:rFonts w:asciiTheme="majorBidi" w:hAnsiTheme="majorBidi" w:cstheme="majorBidi"/>
          <w:i/>
          <w:iCs/>
          <w:sz w:val="20"/>
          <w:szCs w:val="20"/>
        </w:rPr>
        <w:t xml:space="preserve"> </w:t>
      </w:r>
      <w:r w:rsidRPr="00635E36">
        <w:rPr>
          <w:rFonts w:asciiTheme="majorBidi" w:hAnsiTheme="majorBidi" w:cstheme="majorBidi"/>
          <w:i/>
          <w:iCs/>
          <w:sz w:val="20"/>
          <w:szCs w:val="20"/>
        </w:rPr>
        <w:t>“And you shall come” — [the connecting vav] comes to include the beis din in Yavneh. Rabbi Ze'eira says: for inquiry [i.e., when there are questions].’</w:t>
      </w:r>
    </w:p>
    <w:p w14:paraId="6F5A6EE2" w14:textId="12AA9D81" w:rsidR="00131F05" w:rsidRPr="00635E36" w:rsidRDefault="00131F05" w:rsidP="00131F05">
      <w:pPr>
        <w:bidi/>
        <w:spacing w:line="480" w:lineRule="auto"/>
        <w:ind w:left="300"/>
        <w:jc w:val="both"/>
        <w:rPr>
          <w:rFonts w:asciiTheme="majorBidi" w:hAnsiTheme="majorBidi" w:cstheme="majorBidi"/>
          <w:sz w:val="20"/>
          <w:szCs w:val="20"/>
        </w:rPr>
      </w:pPr>
      <w:r w:rsidRPr="00131F05">
        <w:rPr>
          <w:rFonts w:asciiTheme="majorBidi" w:hAnsiTheme="majorBidi" w:cs="Times New Roman"/>
          <w:sz w:val="20"/>
          <w:szCs w:val="20"/>
          <w:rtl/>
        </w:rPr>
        <w:t>וְהַדָּבָר פָשְׂוּט דִּבְאָמְרָם "בֵית דִּין שֶּבְיַבְנֶה" הַכַּוָּנָה לְכָל בֵית דִּין שֶל כָל יִשְׂרָאֵל אֲשֶׁר הַי' בְהַמְּתִיבְתוֹת, אֲשֶׁר יַבְנֶה הָיְתָה הָרִאשִׁוֹנָה, וְכוּלָּם נִמְשְׁכוּ וּבָאוּ אַחֲרֶיהָ. שֶּגַם בְבֵית הַוַּעַד שֶל כָל חַכְמֵי יִשְׂרָאֵל אַף בִּזְמַן שֶּאֵינָם בְלִשְׁכַת הַגָּזִית מִצְוָה לְהַצִּיעַ כָל סָפֵק וְחוֹבָה לִשְׁמוֹע לְהַכְרָעָתָם</w:t>
      </w:r>
      <w:r w:rsidRPr="00131F05">
        <w:rPr>
          <w:rFonts w:asciiTheme="majorBidi" w:hAnsiTheme="majorBidi" w:cstheme="majorBidi"/>
          <w:sz w:val="20"/>
          <w:szCs w:val="20"/>
        </w:rPr>
        <w:t>.</w:t>
      </w:r>
    </w:p>
    <w:p w14:paraId="4755C760" w14:textId="77777777" w:rsidR="00032121" w:rsidRPr="00635E36" w:rsidRDefault="00D4282D" w:rsidP="009806EB">
      <w:pPr>
        <w:spacing w:line="480" w:lineRule="auto"/>
        <w:ind w:left="300"/>
        <w:jc w:val="both"/>
        <w:rPr>
          <w:rFonts w:asciiTheme="majorBidi" w:hAnsiTheme="majorBidi" w:cstheme="majorBidi"/>
          <w:sz w:val="20"/>
          <w:szCs w:val="20"/>
        </w:rPr>
      </w:pPr>
      <w:r w:rsidRPr="00635E36">
        <w:rPr>
          <w:rFonts w:asciiTheme="majorBidi" w:hAnsiTheme="majorBidi" w:cstheme="majorBidi"/>
          <w:i/>
          <w:iCs/>
          <w:sz w:val="20"/>
          <w:szCs w:val="20"/>
        </w:rPr>
        <w:t>‘And it is obvious that when they say “the beis din in Yavneh,” the intent is to any beis din of all Israel that existed in the yeshivos, of which Yavneh was the first, and all the others followed and came after it, [and] which, throughout this entire era, constituted the Great Beis Din of all Israel — the leading Torah sages, whose entire concern was the Torah and the ways of the Torah, and who were then accepted by all Israel as the heads of the nation in all matters pertaining to the Torah and the clarification of the laws of the Torah. And these are the words of R' Ze'eira, “for inquiry” — that even in the assembly of all the sages of Israel, even at a time when they are not in the Lishkas HaGazis, it is a mitzvah to bring every doubt and obligation to hear their decision.’</w:t>
      </w:r>
    </w:p>
  </w:footnote>
  <w:footnote w:id="42">
    <w:p w14:paraId="40CE83F8" w14:textId="77777777" w:rsidR="00562C8D" w:rsidRPr="00635E36" w:rsidRDefault="00562C8D" w:rsidP="009806EB">
      <w:pPr>
        <w:spacing w:line="480" w:lineRule="auto"/>
        <w:jc w:val="both"/>
        <w:rPr>
          <w:rFonts w:asciiTheme="majorBidi" w:hAnsiTheme="majorBidi" w:cstheme="majorBidi"/>
          <w:sz w:val="20"/>
          <w:szCs w:val="20"/>
        </w:rPr>
      </w:pPr>
    </w:p>
    <w:p w14:paraId="4DA98F9E" w14:textId="77777777" w:rsidR="000937DE" w:rsidRPr="00635E36" w:rsidRDefault="000937DE" w:rsidP="009806EB">
      <w:pPr>
        <w:spacing w:line="480" w:lineRule="auto"/>
        <w:jc w:val="both"/>
        <w:rPr>
          <w:rFonts w:asciiTheme="majorBidi" w:hAnsiTheme="majorBidi" w:cstheme="majorBidi"/>
          <w:sz w:val="20"/>
          <w:szCs w:val="20"/>
        </w:rPr>
      </w:pPr>
    </w:p>
  </w:footnote>
  <w:footnote w:id="43">
    <w:p w14:paraId="7CF78805" w14:textId="08379D3E"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 xml:space="preserve">In his work ‘Historian in the Domain of Torah: Lines of the Historiographical Approach of Rav Yitzchak Isaac Halevi (1847–1914),’ R' Eliezer Yisrael cites these places in </w:t>
      </w:r>
      <w:r w:rsidR="00CE1AB2" w:rsidRPr="00635E36">
        <w:rPr>
          <w:rFonts w:asciiTheme="majorBidi" w:hAnsiTheme="majorBidi" w:cstheme="majorBidi"/>
          <w:i/>
          <w:sz w:val="20"/>
          <w:szCs w:val="20"/>
        </w:rPr>
        <w:t>Doros HaRishonim</w:t>
      </w:r>
      <w:r w:rsidRPr="00635E36">
        <w:rPr>
          <w:rFonts w:asciiTheme="majorBidi" w:hAnsiTheme="majorBidi" w:cstheme="majorBidi"/>
          <w:sz w:val="20"/>
          <w:szCs w:val="20"/>
        </w:rPr>
        <w:t xml:space="preserve"> where Rav Halevi disagrees with the Rambam: Part 1, p. 3, pp. 96–97, pp. 600–601, p. 601 note lamed, Part 1, note 5, p. 220, p. 557 note nun-ches, p. 572, p. 629. (And likewise he disagrees with several Rishonim — see there.)</w:t>
      </w:r>
    </w:p>
    <w:p w14:paraId="61F3E020" w14:textId="77777777" w:rsidR="00436027" w:rsidRPr="00635E36" w:rsidRDefault="00436027" w:rsidP="009806EB">
      <w:pPr>
        <w:spacing w:line="480" w:lineRule="auto"/>
        <w:jc w:val="both"/>
        <w:rPr>
          <w:rFonts w:asciiTheme="majorBidi" w:hAnsiTheme="majorBidi" w:cstheme="majorBidi"/>
          <w:sz w:val="20"/>
          <w:szCs w:val="20"/>
        </w:rPr>
      </w:pPr>
    </w:p>
  </w:footnote>
  <w:footnote w:id="44">
    <w:p w14:paraId="3F2A3009" w14:textId="77777777" w:rsidR="00032121" w:rsidRPr="00635E36" w:rsidRDefault="00D4282D" w:rsidP="009806EB">
      <w:pPr>
        <w:spacing w:line="480" w:lineRule="auto"/>
        <w:jc w:val="both"/>
        <w:rPr>
          <w:rFonts w:asciiTheme="majorBidi" w:hAnsiTheme="majorBidi" w:cstheme="majorBidi"/>
          <w:sz w:val="20"/>
          <w:szCs w:val="20"/>
        </w:rPr>
      </w:pPr>
      <w:r w:rsidRPr="00635E36">
        <w:rPr>
          <w:rStyle w:val="FootnoteReference"/>
          <w:rFonts w:asciiTheme="majorBidi" w:hAnsiTheme="majorBidi" w:cstheme="majorBidi"/>
          <w:sz w:val="20"/>
          <w:szCs w:val="20"/>
        </w:rPr>
        <w:footnoteRef/>
      </w:r>
      <w:r w:rsidRPr="00635E36">
        <w:rPr>
          <w:rFonts w:asciiTheme="majorBidi" w:hAnsiTheme="majorBidi" w:cstheme="majorBidi"/>
          <w:sz w:val="20"/>
          <w:szCs w:val="20"/>
        </w:rPr>
        <w:t>Part 4, chapter 14, section ‘The Decision of the Great Beis Din,’ page 516.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9C6EFC"/>
    <w:multiLevelType w:val="hybridMultilevel"/>
    <w:tmpl w:val="F13AD894"/>
    <w:lvl w:ilvl="0" w:tplc="3634F28A">
      <w:start w:val="1"/>
      <w:numFmt w:val="bullet"/>
      <w:lvlText w:val="●"/>
      <w:lvlJc w:val="left"/>
      <w:pPr>
        <w:ind w:left="720" w:hanging="360"/>
      </w:pPr>
    </w:lvl>
    <w:lvl w:ilvl="1" w:tplc="45206A84">
      <w:start w:val="1"/>
      <w:numFmt w:val="bullet"/>
      <w:lvlText w:val="○"/>
      <w:lvlJc w:val="left"/>
      <w:pPr>
        <w:ind w:left="1440" w:hanging="360"/>
      </w:pPr>
    </w:lvl>
    <w:lvl w:ilvl="2" w:tplc="D1E4AEC8">
      <w:start w:val="1"/>
      <w:numFmt w:val="bullet"/>
      <w:lvlText w:val="■"/>
      <w:lvlJc w:val="left"/>
      <w:pPr>
        <w:ind w:left="2160" w:hanging="360"/>
      </w:pPr>
    </w:lvl>
    <w:lvl w:ilvl="3" w:tplc="9EEA17CA">
      <w:start w:val="1"/>
      <w:numFmt w:val="bullet"/>
      <w:lvlText w:val="●"/>
      <w:lvlJc w:val="left"/>
      <w:pPr>
        <w:ind w:left="2880" w:hanging="360"/>
      </w:pPr>
    </w:lvl>
    <w:lvl w:ilvl="4" w:tplc="123CFB78">
      <w:start w:val="1"/>
      <w:numFmt w:val="bullet"/>
      <w:lvlText w:val="○"/>
      <w:lvlJc w:val="left"/>
      <w:pPr>
        <w:ind w:left="3600" w:hanging="360"/>
      </w:pPr>
    </w:lvl>
    <w:lvl w:ilvl="5" w:tplc="CF349850">
      <w:start w:val="1"/>
      <w:numFmt w:val="bullet"/>
      <w:lvlText w:val="■"/>
      <w:lvlJc w:val="left"/>
      <w:pPr>
        <w:ind w:left="4320" w:hanging="360"/>
      </w:pPr>
    </w:lvl>
    <w:lvl w:ilvl="6" w:tplc="E0547720">
      <w:start w:val="1"/>
      <w:numFmt w:val="bullet"/>
      <w:lvlText w:val="●"/>
      <w:lvlJc w:val="left"/>
      <w:pPr>
        <w:ind w:left="5040" w:hanging="360"/>
      </w:pPr>
    </w:lvl>
    <w:lvl w:ilvl="7" w:tplc="A13853AE">
      <w:start w:val="1"/>
      <w:numFmt w:val="bullet"/>
      <w:lvlText w:val="●"/>
      <w:lvlJc w:val="left"/>
      <w:pPr>
        <w:ind w:left="5760" w:hanging="360"/>
      </w:pPr>
    </w:lvl>
    <w:lvl w:ilvl="8" w:tplc="98FA16BA">
      <w:start w:val="1"/>
      <w:numFmt w:val="bullet"/>
      <w:lvlText w:val="●"/>
      <w:lvlJc w:val="left"/>
      <w:pPr>
        <w:ind w:left="6480" w:hanging="360"/>
      </w:pPr>
    </w:lvl>
  </w:abstractNum>
  <w:num w:numId="1" w16cid:durableId="118135843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mailMerge>
    <w:mainDocumentType w:val="mailingLabels"/>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2121"/>
    <w:rsid w:val="00032121"/>
    <w:rsid w:val="00051A08"/>
    <w:rsid w:val="00060D9D"/>
    <w:rsid w:val="000848A6"/>
    <w:rsid w:val="000937DE"/>
    <w:rsid w:val="000A680A"/>
    <w:rsid w:val="000A6864"/>
    <w:rsid w:val="000E68EA"/>
    <w:rsid w:val="00131F05"/>
    <w:rsid w:val="001370FF"/>
    <w:rsid w:val="00141D36"/>
    <w:rsid w:val="001463D3"/>
    <w:rsid w:val="001556D2"/>
    <w:rsid w:val="001576FE"/>
    <w:rsid w:val="00176535"/>
    <w:rsid w:val="001D264F"/>
    <w:rsid w:val="002149D7"/>
    <w:rsid w:val="00241B4F"/>
    <w:rsid w:val="00277505"/>
    <w:rsid w:val="0028028F"/>
    <w:rsid w:val="002970BD"/>
    <w:rsid w:val="002B2C42"/>
    <w:rsid w:val="002B558B"/>
    <w:rsid w:val="002E2EE3"/>
    <w:rsid w:val="002F19AE"/>
    <w:rsid w:val="00336F3D"/>
    <w:rsid w:val="00353F20"/>
    <w:rsid w:val="00366B85"/>
    <w:rsid w:val="00370442"/>
    <w:rsid w:val="00384977"/>
    <w:rsid w:val="00396D44"/>
    <w:rsid w:val="003C676C"/>
    <w:rsid w:val="003C70BE"/>
    <w:rsid w:val="003E661C"/>
    <w:rsid w:val="004053A2"/>
    <w:rsid w:val="0043214C"/>
    <w:rsid w:val="00436027"/>
    <w:rsid w:val="00443D33"/>
    <w:rsid w:val="00450836"/>
    <w:rsid w:val="004732B1"/>
    <w:rsid w:val="00474C9B"/>
    <w:rsid w:val="00495DB5"/>
    <w:rsid w:val="004A06E5"/>
    <w:rsid w:val="004A3248"/>
    <w:rsid w:val="004A7793"/>
    <w:rsid w:val="004E77BD"/>
    <w:rsid w:val="005012FB"/>
    <w:rsid w:val="005040EA"/>
    <w:rsid w:val="00515E13"/>
    <w:rsid w:val="005257DF"/>
    <w:rsid w:val="005349D8"/>
    <w:rsid w:val="00543271"/>
    <w:rsid w:val="00562C8D"/>
    <w:rsid w:val="00564BCD"/>
    <w:rsid w:val="005651D6"/>
    <w:rsid w:val="0057042E"/>
    <w:rsid w:val="00577CF9"/>
    <w:rsid w:val="005B476C"/>
    <w:rsid w:val="005B49AC"/>
    <w:rsid w:val="005F1B8C"/>
    <w:rsid w:val="006023D4"/>
    <w:rsid w:val="0061547F"/>
    <w:rsid w:val="0062267F"/>
    <w:rsid w:val="006275F8"/>
    <w:rsid w:val="00631DEB"/>
    <w:rsid w:val="00635E36"/>
    <w:rsid w:val="0065132E"/>
    <w:rsid w:val="006566AF"/>
    <w:rsid w:val="00667064"/>
    <w:rsid w:val="006B2795"/>
    <w:rsid w:val="006C0EF1"/>
    <w:rsid w:val="006C1034"/>
    <w:rsid w:val="006D09C0"/>
    <w:rsid w:val="006D6106"/>
    <w:rsid w:val="006F2F10"/>
    <w:rsid w:val="006F4E28"/>
    <w:rsid w:val="00701259"/>
    <w:rsid w:val="007032B0"/>
    <w:rsid w:val="007100F6"/>
    <w:rsid w:val="007222EE"/>
    <w:rsid w:val="007355FD"/>
    <w:rsid w:val="00747B4B"/>
    <w:rsid w:val="00753AAC"/>
    <w:rsid w:val="00782137"/>
    <w:rsid w:val="007B13BE"/>
    <w:rsid w:val="007B3EF1"/>
    <w:rsid w:val="007B7A78"/>
    <w:rsid w:val="007B7A8F"/>
    <w:rsid w:val="007F3D37"/>
    <w:rsid w:val="00864001"/>
    <w:rsid w:val="008E627C"/>
    <w:rsid w:val="00935C54"/>
    <w:rsid w:val="00957D81"/>
    <w:rsid w:val="0096596D"/>
    <w:rsid w:val="00966722"/>
    <w:rsid w:val="009714CC"/>
    <w:rsid w:val="009806EB"/>
    <w:rsid w:val="00981608"/>
    <w:rsid w:val="009951A8"/>
    <w:rsid w:val="009A5A85"/>
    <w:rsid w:val="009B248C"/>
    <w:rsid w:val="009D29CA"/>
    <w:rsid w:val="009E207E"/>
    <w:rsid w:val="009F11C5"/>
    <w:rsid w:val="00A50E55"/>
    <w:rsid w:val="00A55B6F"/>
    <w:rsid w:val="00A57460"/>
    <w:rsid w:val="00AA0E37"/>
    <w:rsid w:val="00AD5DBB"/>
    <w:rsid w:val="00AF2874"/>
    <w:rsid w:val="00AF431B"/>
    <w:rsid w:val="00B4516B"/>
    <w:rsid w:val="00B611BD"/>
    <w:rsid w:val="00B97E6F"/>
    <w:rsid w:val="00BF2FFE"/>
    <w:rsid w:val="00BF496F"/>
    <w:rsid w:val="00C02BE0"/>
    <w:rsid w:val="00C05AD1"/>
    <w:rsid w:val="00C23B3B"/>
    <w:rsid w:val="00C353B4"/>
    <w:rsid w:val="00C40AE5"/>
    <w:rsid w:val="00C70291"/>
    <w:rsid w:val="00C70AB5"/>
    <w:rsid w:val="00CE1AB2"/>
    <w:rsid w:val="00D20698"/>
    <w:rsid w:val="00D30A81"/>
    <w:rsid w:val="00D412D4"/>
    <w:rsid w:val="00D4282D"/>
    <w:rsid w:val="00D62473"/>
    <w:rsid w:val="00D71A0C"/>
    <w:rsid w:val="00D73EAC"/>
    <w:rsid w:val="00D834A1"/>
    <w:rsid w:val="00D9305D"/>
    <w:rsid w:val="00D97ED0"/>
    <w:rsid w:val="00DC37BC"/>
    <w:rsid w:val="00DC7217"/>
    <w:rsid w:val="00DD718A"/>
    <w:rsid w:val="00DE791F"/>
    <w:rsid w:val="00DF42B7"/>
    <w:rsid w:val="00E027FD"/>
    <w:rsid w:val="00E308A2"/>
    <w:rsid w:val="00E47C85"/>
    <w:rsid w:val="00E7179F"/>
    <w:rsid w:val="00E750F3"/>
    <w:rsid w:val="00E91AB0"/>
    <w:rsid w:val="00EB0AD0"/>
    <w:rsid w:val="00ED0883"/>
    <w:rsid w:val="00ED35B9"/>
    <w:rsid w:val="00ED7F90"/>
    <w:rsid w:val="00EE1607"/>
    <w:rsid w:val="00EE2062"/>
    <w:rsid w:val="00F015B1"/>
    <w:rsid w:val="00F21622"/>
    <w:rsid w:val="00F507D8"/>
    <w:rsid w:val="00F9219A"/>
    <w:rsid w:val="00FA6BC1"/>
    <w:rsid w:val="00FC5FDC"/>
    <w:rsid w:val="00FD30C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5452C"/>
  <w15:docId w15:val="{C0013182-0F86-493E-A3BC-EB49C0066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table" w:styleId="TableGrid">
    <w:name w:val="Table Grid"/>
    <w:basedOn w:val="TableNormal"/>
    <w:uiPriority w:val="39"/>
    <w:rsid w:val="0065132E"/>
    <w:rPr>
      <w:rFonts w:asciiTheme="minorHAnsi" w:eastAsiaTheme="minorHAnsi" w:hAnsiTheme="minorHAnsi" w:cstheme="minorBidi"/>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0883"/>
    <w:rPr>
      <w:i/>
      <w:iCs/>
    </w:rPr>
  </w:style>
  <w:style w:type="character" w:styleId="Strong">
    <w:name w:val="Strong"/>
    <w:basedOn w:val="DefaultParagraphFont"/>
    <w:uiPriority w:val="22"/>
    <w:qFormat/>
    <w:rsid w:val="00ED08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C11EC-6D76-49CA-85C6-79AFDA81E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3685</TotalTime>
  <Pages>38</Pages>
  <Words>7757</Words>
  <Characters>44220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The Method of the Author of Doros HaRishonim Regarding Derashos</vt:lpstr>
    </vt:vector>
  </TitlesOfParts>
  <Company/>
  <LinksUpToDate>false</LinksUpToDate>
  <CharactersWithSpaces>51874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the Author of Doros HaRishonim Regarding Derashos</dc:title>
  <dc:creator>Translation</dc:creator>
  <cp:lastModifiedBy>Zvi Lampel</cp:lastModifiedBy>
  <cp:revision>34</cp:revision>
  <dcterms:created xsi:type="dcterms:W3CDTF">2026-09-02T09:28:00Z</dcterms:created>
  <dcterms:modified xsi:type="dcterms:W3CDTF">2026-10-02T00:47:00Z</dcterms:modified>
</cp:coreProperties>
</file>